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宋体" w:eastAsia="方正小标宋简体" w:cs="宋体"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宋体" w:eastAsia="方正小标宋简体" w:cs="宋体"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宋体" w:eastAsia="方正小标宋简体" w:cs="宋体"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宋体" w:eastAsia="方正小标宋简体" w:cs="宋体"/>
          <w:bCs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sz w:val="44"/>
          <w:szCs w:val="44"/>
          <w:lang w:val="en-US" w:eastAsia="zh-CN"/>
        </w:rPr>
        <w:t>天水市文化和旅游局关于</w:t>
      </w:r>
      <w:r>
        <w:rPr>
          <w:rFonts w:hint="eastAsia" w:ascii="方正小标宋简体" w:hAnsi="宋体" w:eastAsia="方正小标宋简体" w:cs="宋体"/>
          <w:bCs/>
          <w:sz w:val="44"/>
          <w:szCs w:val="44"/>
        </w:rPr>
        <w:t>202</w:t>
      </w:r>
      <w:r>
        <w:rPr>
          <w:rFonts w:hint="eastAsia" w:ascii="方正小标宋简体" w:hAnsi="宋体" w:eastAsia="方正小标宋简体" w:cs="宋体"/>
          <w:bCs/>
          <w:sz w:val="44"/>
          <w:szCs w:val="44"/>
          <w:lang w:val="en-US" w:eastAsia="zh-CN"/>
        </w:rPr>
        <w:t>3</w:t>
      </w:r>
      <w:r>
        <w:rPr>
          <w:rFonts w:hint="eastAsia" w:ascii="方正小标宋简体" w:hAnsi="宋体" w:eastAsia="方正小标宋简体" w:cs="宋体"/>
          <w:bCs/>
          <w:sz w:val="44"/>
          <w:szCs w:val="44"/>
        </w:rPr>
        <w:t>年度</w:t>
      </w:r>
    </w:p>
    <w:p>
      <w:pPr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宋体" w:eastAsia="方正小标宋简体" w:cs="宋体"/>
          <w:bCs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sz w:val="44"/>
          <w:szCs w:val="44"/>
        </w:rPr>
        <w:t>市级预算执行情况绩效自评</w:t>
      </w:r>
      <w:r>
        <w:rPr>
          <w:rFonts w:hint="eastAsia" w:ascii="方正小标宋简体" w:hAnsi="宋体" w:eastAsia="方正小标宋简体" w:cs="宋体"/>
          <w:bCs/>
          <w:sz w:val="44"/>
          <w:szCs w:val="44"/>
          <w:lang w:val="en-US" w:eastAsia="zh-CN"/>
        </w:rPr>
        <w:t>的</w:t>
      </w:r>
      <w:r>
        <w:rPr>
          <w:rFonts w:hint="eastAsia" w:ascii="方正小标宋简体" w:hAnsi="宋体" w:eastAsia="方正小标宋简体" w:cs="宋体"/>
          <w:bCs/>
          <w:sz w:val="44"/>
          <w:szCs w:val="44"/>
        </w:rPr>
        <w:t>报告</w:t>
      </w:r>
    </w:p>
    <w:p>
      <w:pPr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市财政局：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按照</w:t>
      </w:r>
      <w:r>
        <w:rPr>
          <w:rFonts w:hint="eastAsia" w:ascii="仿宋_GB2312" w:eastAsia="仿宋_GB2312"/>
          <w:sz w:val="32"/>
          <w:szCs w:val="32"/>
        </w:rPr>
        <w:t>天水市财政局</w:t>
      </w:r>
      <w:r>
        <w:rPr>
          <w:rFonts w:hint="eastAsia" w:ascii="仿宋_GB2312" w:eastAsia="仿宋_GB2312"/>
          <w:sz w:val="32"/>
          <w:szCs w:val="32"/>
          <w:lang w:eastAsia="zh-CN"/>
        </w:rPr>
        <w:t>《</w:t>
      </w:r>
      <w:r>
        <w:rPr>
          <w:rFonts w:hint="eastAsia" w:ascii="仿宋_GB2312" w:eastAsia="仿宋_GB2312"/>
          <w:sz w:val="32"/>
          <w:szCs w:val="32"/>
        </w:rPr>
        <w:t>关于开展</w:t>
      </w:r>
      <w:r>
        <w:rPr>
          <w:rFonts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年度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市级预算执行项目和部门(单位)整体支出绩效自评工作的通知</w:t>
      </w:r>
      <w:r>
        <w:rPr>
          <w:rFonts w:hint="eastAsia" w:ascii="仿宋_GB2312" w:eastAsia="仿宋_GB2312"/>
          <w:sz w:val="32"/>
          <w:szCs w:val="32"/>
          <w:lang w:eastAsia="zh-CN"/>
        </w:rPr>
        <w:t>》（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天财绩〔2024〕6号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</w:rPr>
        <w:t>要求，我局</w:t>
      </w:r>
      <w:r>
        <w:rPr>
          <w:rFonts w:hint="eastAsia" w:ascii="仿宋_GB2312" w:eastAsia="仿宋_GB2312"/>
          <w:sz w:val="32"/>
          <w:szCs w:val="32"/>
          <w:lang w:eastAsia="zh-CN"/>
        </w:rPr>
        <w:t>组织相关人员开展了预算支出整体绩效自评，编制了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2023年天水市文化和旅游局部门整体支出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lang w:val="en-US" w:eastAsia="zh-CN"/>
        </w:rPr>
        <w:t>绩效</w:t>
      </w:r>
      <w:r>
        <w:rPr>
          <w:rFonts w:hint="eastAsia" w:ascii="仿宋_GB2312" w:eastAsia="仿宋_GB2312"/>
          <w:color w:val="000000"/>
          <w:sz w:val="32"/>
          <w:szCs w:val="32"/>
        </w:rPr>
        <w:t>自评表和市级部门预算支出项目绩效自评表，</w:t>
      </w:r>
      <w:r>
        <w:rPr>
          <w:rFonts w:hint="eastAsia" w:ascii="仿宋_GB2312" w:eastAsia="仿宋_GB2312"/>
          <w:sz w:val="32"/>
          <w:szCs w:val="32"/>
        </w:rPr>
        <w:t>现将有关情况报告如下：</w:t>
      </w:r>
    </w:p>
    <w:p>
      <w:pPr>
        <w:keepNext w:val="0"/>
        <w:keepLines w:val="0"/>
        <w:pageBreakBefore w:val="0"/>
        <w:widowControl w:val="0"/>
        <w:kinsoku/>
        <w:overflowPunct w:val="0"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一、基本情况</w:t>
      </w:r>
    </w:p>
    <w:p>
      <w:pPr>
        <w:keepNext w:val="0"/>
        <w:keepLines w:val="0"/>
        <w:pageBreakBefore w:val="0"/>
        <w:widowControl w:val="0"/>
        <w:kinsoku/>
        <w:overflowPunct w:val="0"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（一）</w:t>
      </w:r>
      <w:r>
        <w:rPr>
          <w:rFonts w:hint="eastAsia" w:ascii="楷体" w:hAnsi="楷体" w:eastAsia="楷体"/>
          <w:sz w:val="32"/>
          <w:szCs w:val="32"/>
          <w:lang w:val="en-US" w:eastAsia="zh-CN"/>
        </w:rPr>
        <w:t>部门</w:t>
      </w:r>
      <w:r>
        <w:rPr>
          <w:rFonts w:hint="eastAsia" w:ascii="楷体" w:hAnsi="楷体" w:eastAsia="楷体"/>
          <w:sz w:val="32"/>
          <w:szCs w:val="32"/>
        </w:rPr>
        <w:t>主要职能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1.贯彻落实党的文化、旅游和广播电视方针政策，研究拟订全市文化、旅游和广播电视政策措施。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2.统筹规划全市文化、旅游和广播电视事业发展，拟订全市文化、旅游和广播电视发展规划并组织实施，推进全市文化和旅游体制机制改革。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3.指导、管理全市文艺事业，指导全市艺术创作生产，扶持体现社会主义核心价值观、具有导向性代表性示范性的文艺作品，推动全市各门类艺术、各艺术品种发展。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4.负责全市公共文化事业发展，推进全市公共文化、旅游、广播电视服务体系建设，指导全市重点文化、旅游和广播电视基础设施建设，深入实施文化惠民工程，统筹推进全市基本公共文化服务标准化、均等化。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5.负责全市非物质文化遗产保护，推动全市非物质文化遗产的保护、传承、普及、弘扬和振兴。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6.拟定全市文化、旅游和广播电视产业发展规划并组织实施，指导重大项目建设。组织实施全市文化、旅游和广播电视资源普查、挖掘、保护和利用工作，促进全市文化、旅游和广播电视产业高质量发展。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7.指导全市文化、旅游和广播电视市场发展，对全市文化、旅游和广播电视市场经营进行行业监管，依法规范全市文化、旅游和广播电视市场。指导、监督全市文化市场综合执法工作。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8.指导、管理全市性文化、旅游和广播电视对外及对港澳台交流、合作和宣传、推广工作，组织全市性重大文化旅游活动。组织全市旅游整体形象推广。指导旅游行业协会工作。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9.指导推进全市文化、旅游和广播电视科技创新发展，推进全市文化、旅游和广播电视行业信息化、标准化建设。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10.对全市各类广播电视机构进行业务指导和行业监管，会同有关部门对网络视听节目服务机构进行管理。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11.指导电视剧行业发展和电视剧创作生产。监督、管理、审査广播电视节目、网络视听节目的内容和质量。指导、监管广播电视广告播放。负责广播电视节目的引进、收录和管理。指导实施广播电视节目的评价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12.指导推进全市广播电视与新媒体新技术新业态融合发展，协调推进广电网与电信网、互联网三网融合。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13.负责对全市广播电视节目传输覆盖、监测和安全播出进行监管，指导、推进应急广播体系建设。指导、推进全市广播电视系统安全工作。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14.拟订全市文物工作方针政策和管理制度，负责全市文物事业监管工作，做好区域内文物的普査、保护、研究、开发和利用工作。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15.负责全市文化、旅游、广播电视人才队伍建设。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16.管理天水市文化市场综合行政执法队。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17.完成市委、市政府、省文化和旅游厅、省广播电视局、省文物局交办的其他任务。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（二）内设机构及所属单位概况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1.内设机构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17个。直属</w:t>
      </w:r>
      <w:r>
        <w:rPr>
          <w:rFonts w:hint="eastAsia" w:ascii="仿宋_GB2312" w:eastAsia="仿宋_GB2312"/>
          <w:sz w:val="32"/>
          <w:szCs w:val="32"/>
        </w:rPr>
        <w:t>机关党委、办公室、人事教育科、财务审计科、政策法规科、产业发展科、资源开发科、宣传推介科、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非物质文化遗产</w:t>
      </w:r>
      <w:r>
        <w:rPr>
          <w:rFonts w:hint="eastAsia" w:ascii="仿宋_GB2312" w:eastAsia="仿宋_GB2312"/>
          <w:sz w:val="32"/>
          <w:szCs w:val="32"/>
        </w:rPr>
        <w:t>科、市场监管科、科技信息科、公共服务科、艺术管理科、传媒管理科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</w:rPr>
        <w:t>政务服务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管理</w:t>
      </w:r>
      <w:r>
        <w:rPr>
          <w:rFonts w:hint="eastAsia" w:ascii="仿宋_GB2312" w:eastAsia="仿宋_GB2312"/>
          <w:sz w:val="32"/>
          <w:szCs w:val="32"/>
        </w:rPr>
        <w:t>科、文物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保护</w:t>
      </w:r>
      <w:r>
        <w:rPr>
          <w:rFonts w:hint="eastAsia" w:ascii="仿宋_GB2312" w:eastAsia="仿宋_GB2312"/>
          <w:sz w:val="32"/>
          <w:szCs w:val="32"/>
        </w:rPr>
        <w:t>科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文物安全监管科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.局属事业单位17个。其中参公事业单位1个：天水市文化市场综合行政执法队；副处级事业单位7个：天水市博物馆、天水市文化馆、天水市图书馆、天水美术馆、甘肃大地湾文物保护研究所、天水市歌舞艺术研究中心、天水市西秦腔研究院；正科级事业单位9个：天水电视调频转播台、天水市广播电视微波总站、天水卫星电视地面收转站、天水监测台、天水市文化艺术研究所、天水市文化产业管理办公室、天水市非物质文化遗产保护中心、天水市文化旅游培训中心、天水市文物保护和考古研究中心。</w:t>
      </w:r>
    </w:p>
    <w:p>
      <w:pPr>
        <w:keepNext w:val="0"/>
        <w:keepLines w:val="0"/>
        <w:pageBreakBefore w:val="0"/>
        <w:widowControl w:val="0"/>
        <w:kinsoku/>
        <w:overflowPunct w:val="0"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ascii="黑体" w:hAnsi="黑体" w:eastAsia="黑体" w:cs="仿宋_GB2312"/>
          <w:sz w:val="32"/>
          <w:szCs w:val="32"/>
        </w:rPr>
      </w:pPr>
      <w:r>
        <w:rPr>
          <w:rFonts w:ascii="黑体" w:hAnsi="黑体" w:eastAsia="黑体" w:cs="仿宋_GB2312"/>
          <w:sz w:val="32"/>
          <w:szCs w:val="32"/>
        </w:rPr>
        <w:t>二、绩效自评工作组织开展情况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仿宋_GB2312" w:eastAsia="仿宋_GB2312"/>
          <w:sz w:val="32"/>
          <w:szCs w:val="32"/>
          <w:lang w:val="en-US" w:eastAsia="zh-CN"/>
        </w:rPr>
        <w:t>本次绩效自评工作包括局机关和局属17家事业单位。</w:t>
      </w:r>
      <w:r>
        <w:rPr>
          <w:rFonts w:hint="eastAsia" w:ascii="仿宋_GB2312" w:hAnsi="仿宋_GB2312" w:eastAsia="仿宋_GB2312" w:cs="仿宋_GB2312"/>
          <w:sz w:val="32"/>
          <w:szCs w:val="32"/>
        </w:rPr>
        <w:t>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局财务审计科</w:t>
      </w:r>
      <w:r>
        <w:rPr>
          <w:rFonts w:hint="eastAsia" w:ascii="仿宋_GB2312" w:hAnsi="仿宋_GB2312" w:eastAsia="仿宋_GB2312" w:cs="仿宋_GB2312"/>
          <w:sz w:val="32"/>
          <w:szCs w:val="32"/>
        </w:rPr>
        <w:t>牵头，局属各单位配合，严格对照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财政批复的整体绩效和项目绩效目标，收集绩效目标实现程度、预算执行进度等资料，</w:t>
      </w:r>
      <w:r>
        <w:rPr>
          <w:rFonts w:hint="eastAsia" w:ascii="仿宋_GB2312" w:hAnsi="仿宋_GB2312" w:eastAsia="仿宋_GB2312" w:cs="仿宋_GB2312"/>
          <w:sz w:val="32"/>
          <w:szCs w:val="32"/>
        </w:rPr>
        <w:t>按时、高效开展年度绩效评价工作，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由市文旅局审核、汇总，</w:t>
      </w:r>
      <w:r>
        <w:rPr>
          <w:rFonts w:hint="eastAsia" w:ascii="仿宋_GB2312" w:hAnsi="仿宋_GB2312" w:eastAsia="仿宋_GB2312" w:cs="仿宋_GB2312"/>
          <w:sz w:val="32"/>
          <w:szCs w:val="32"/>
        </w:rPr>
        <w:t>确保评价结果准确公正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，向财政局报送自评结果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overflowPunct w:val="0"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三、部门整体支出绩效自评情况分析</w:t>
      </w:r>
      <w:r>
        <w:rPr>
          <w:rFonts w:ascii="黑体" w:hAnsi="黑体" w:eastAsia="黑体"/>
          <w:sz w:val="32"/>
          <w:szCs w:val="32"/>
        </w:rPr>
        <w:tab/>
      </w:r>
    </w:p>
    <w:p>
      <w:pPr>
        <w:keepNext w:val="0"/>
        <w:keepLines w:val="0"/>
        <w:pageBreakBefore w:val="0"/>
        <w:widowControl w:val="0"/>
        <w:kinsoku/>
        <w:overflowPunct w:val="0"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 xml:space="preserve">   （一）部门决算情况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Times New Roman" w:hAns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仿宋_GB2312" w:eastAsia="仿宋_GB2312" w:cs="Times New Roman"/>
          <w:sz w:val="32"/>
          <w:szCs w:val="32"/>
          <w:lang w:val="en-US" w:eastAsia="zh-CN"/>
        </w:rPr>
        <w:t>2023年天水市文化和旅游局部门收入支出预算执行情况良好。总收入18485.83万元，其中：一般公共预算财政拨款收入16830.85万元，政府性基金预算财政拨款1000万元，其他收入6.3万元；总支出18485.83万元，其中：基本支出8735.49万元，项目支出9213.32万元。</w:t>
      </w:r>
    </w:p>
    <w:p>
      <w:pPr>
        <w:keepNext w:val="0"/>
        <w:keepLines w:val="0"/>
        <w:pageBreakBefore w:val="0"/>
        <w:widowControl w:val="0"/>
        <w:kinsoku/>
        <w:overflowPunct w:val="0"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   </w:t>
      </w:r>
      <w:r>
        <w:rPr>
          <w:rFonts w:hint="eastAsia" w:ascii="楷体_GB2312" w:hAnsi="楷体_GB2312" w:eastAsia="楷体_GB2312" w:cs="楷体_GB2312"/>
          <w:sz w:val="32"/>
          <w:szCs w:val="32"/>
        </w:rPr>
        <w:t>（二）总体绩效目标完成情况分析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ascii="Times New Roman" w:hAnsi="仿宋_GB2312" w:eastAsia="仿宋_GB2312"/>
          <w:sz w:val="32"/>
          <w:szCs w:val="32"/>
        </w:rPr>
      </w:pPr>
      <w:r>
        <w:rPr>
          <w:rFonts w:hint="eastAsia" w:ascii="Times New Roman" w:hAnsi="仿宋_GB2312" w:eastAsia="仿宋_GB2312" w:cs="Times New Roman"/>
          <w:sz w:val="32"/>
          <w:szCs w:val="32"/>
          <w:lang w:val="en-US" w:eastAsia="zh-CN"/>
        </w:rPr>
        <w:t>2023年，我局在市委、市政府的正确领导和省厅的业务指导下，始终坚持以习近平新时代中国特色社会主义思想为指导，认真学习贯彻</w:t>
      </w:r>
      <w:r>
        <w:rPr>
          <w:rFonts w:hint="eastAsia" w:ascii="Times New Roman" w:hAnsi="仿宋_GB2312" w:eastAsia="仿宋_GB2312"/>
          <w:sz w:val="32"/>
          <w:szCs w:val="32"/>
        </w:rPr>
        <w:t>党的二十大、省第十四次党代会和市第八次党代会精神，结合年初既定工作目标，有力有序推动各项重点工作落实落细。</w:t>
      </w:r>
      <w:r>
        <w:rPr>
          <w:rFonts w:hint="eastAsia" w:ascii="Times New Roman" w:hAnsi="仿宋_GB2312" w:eastAsia="仿宋_GB2312"/>
          <w:sz w:val="32"/>
          <w:szCs w:val="32"/>
          <w:lang w:val="en-US" w:eastAsia="zh-CN"/>
        </w:rPr>
        <w:t>全年</w:t>
      </w:r>
      <w:r>
        <w:rPr>
          <w:rFonts w:hint="eastAsia" w:ascii="Times New Roman" w:hAnsi="仿宋_GB2312" w:eastAsia="仿宋_GB2312"/>
          <w:sz w:val="32"/>
          <w:szCs w:val="32"/>
        </w:rPr>
        <w:t>累计接待游客</w:t>
      </w:r>
      <w:r>
        <w:rPr>
          <w:rFonts w:hint="eastAsia" w:ascii="Times New Roman" w:hAnsi="仿宋_GB2312" w:eastAsia="仿宋_GB2312"/>
          <w:sz w:val="32"/>
          <w:szCs w:val="32"/>
          <w:lang w:val="en-US" w:eastAsia="zh-CN"/>
        </w:rPr>
        <w:t>4800</w:t>
      </w:r>
      <w:r>
        <w:rPr>
          <w:rFonts w:hint="eastAsia" w:ascii="Times New Roman" w:hAnsi="仿宋_GB2312" w:eastAsia="仿宋_GB2312"/>
          <w:sz w:val="32"/>
          <w:szCs w:val="32"/>
        </w:rPr>
        <w:t>万人次，旅游综合收入</w:t>
      </w:r>
      <w:r>
        <w:rPr>
          <w:rFonts w:hint="eastAsia" w:ascii="Times New Roman" w:hAnsi="仿宋_GB2312" w:eastAsia="仿宋_GB2312"/>
          <w:sz w:val="32"/>
          <w:szCs w:val="32"/>
          <w:lang w:val="en-US" w:eastAsia="zh-CN"/>
        </w:rPr>
        <w:t>305</w:t>
      </w:r>
      <w:r>
        <w:rPr>
          <w:rFonts w:hint="eastAsia" w:ascii="Times New Roman" w:hAnsi="仿宋_GB2312" w:eastAsia="仿宋_GB2312"/>
          <w:sz w:val="32"/>
          <w:szCs w:val="32"/>
        </w:rPr>
        <w:t>亿元。</w:t>
      </w:r>
    </w:p>
    <w:p>
      <w:pPr>
        <w:keepNext w:val="0"/>
        <w:keepLines w:val="0"/>
        <w:pageBreakBefore w:val="0"/>
        <w:widowControl w:val="0"/>
        <w:kinsoku/>
        <w:overflowPunct w:val="0"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   </w:t>
      </w:r>
      <w:r>
        <w:rPr>
          <w:rFonts w:hint="eastAsia" w:ascii="楷体_GB2312" w:hAnsi="楷体_GB2312" w:eastAsia="楷体_GB2312" w:cs="楷体_GB2312"/>
          <w:sz w:val="32"/>
          <w:szCs w:val="32"/>
        </w:rPr>
        <w:t>（三）各项指标完成情况分析</w:t>
      </w:r>
    </w:p>
    <w:p>
      <w:pPr>
        <w:keepNext w:val="0"/>
        <w:keepLines w:val="0"/>
        <w:pageBreakBefore w:val="0"/>
        <w:widowControl w:val="0"/>
        <w:kinsoku/>
        <w:overflowPunct w:val="0"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2023年，我部门整体绩效自评得分96.97分，其中：部门管理指标总分18分，得分18分；履职效果指标总分60分，得分57.09分，主要是招商引资项目落地个数20个、文旅市场执法检查出动人次2904人次、文旅市场执法检查经营单位家次1072人次，远超指标数量；能力建设指标总分10分，得分9.88分。</w:t>
      </w:r>
    </w:p>
    <w:p>
      <w:pPr>
        <w:keepNext w:val="0"/>
        <w:keepLines w:val="0"/>
        <w:pageBreakBefore w:val="0"/>
        <w:widowControl w:val="0"/>
        <w:kinsoku/>
        <w:overflowPunct w:val="0"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 xml:space="preserve">   （四）偏离绩效目标的原因及下一步改进措施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我局严格按照绩效管理执行，目标完成情况良好，基本无偏离。</w:t>
      </w:r>
      <w:r>
        <w:rPr>
          <w:rFonts w:ascii="Times New Roman" w:hAnsi="Times New Roman" w:eastAsia="仿宋_GB2312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 w:val="0"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四、部门预算项目支出绩效自评情况分析</w:t>
      </w:r>
      <w:r>
        <w:rPr>
          <w:rFonts w:ascii="黑体" w:hAnsi="黑体" w:eastAsia="黑体"/>
          <w:sz w:val="32"/>
          <w:szCs w:val="32"/>
        </w:rPr>
        <w:tab/>
      </w:r>
    </w:p>
    <w:p>
      <w:pPr>
        <w:keepNext w:val="0"/>
        <w:keepLines w:val="0"/>
        <w:pageBreakBefore w:val="0"/>
        <w:widowControl w:val="0"/>
        <w:kinsoku/>
        <w:overflowPunct w:val="0"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ascii="Times New Roman" w:hAnsi="Times New Roman" w:eastAsia="仿宋_GB2312"/>
          <w:sz w:val="32"/>
          <w:szCs w:val="32"/>
          <w:highlight w:val="none"/>
        </w:rPr>
        <w:t>202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3</w:t>
      </w:r>
      <w:r>
        <w:rPr>
          <w:rFonts w:ascii="Times New Roman" w:hAnsi="仿宋_GB2312" w:eastAsia="仿宋_GB2312"/>
          <w:sz w:val="32"/>
          <w:szCs w:val="32"/>
          <w:highlight w:val="none"/>
        </w:rPr>
        <w:t>年，本部门预算支出项目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42</w:t>
      </w:r>
      <w:r>
        <w:rPr>
          <w:rFonts w:ascii="Times New Roman" w:hAnsi="仿宋_GB2312" w:eastAsia="仿宋_GB2312"/>
          <w:sz w:val="32"/>
          <w:szCs w:val="32"/>
          <w:highlight w:val="none"/>
        </w:rPr>
        <w:t>个，当年财政拨款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15875.51</w:t>
      </w:r>
      <w:r>
        <w:rPr>
          <w:rFonts w:ascii="Times New Roman" w:hAnsi="仿宋_GB2312" w:eastAsia="仿宋_GB2312"/>
          <w:sz w:val="32"/>
          <w:szCs w:val="32"/>
          <w:highlight w:val="none"/>
        </w:rPr>
        <w:t>万元，全年支出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13588.84万</w:t>
      </w:r>
      <w:r>
        <w:rPr>
          <w:rFonts w:ascii="Times New Roman" w:hAnsi="仿宋_GB2312" w:eastAsia="仿宋_GB2312"/>
          <w:sz w:val="32"/>
          <w:szCs w:val="32"/>
          <w:highlight w:val="none"/>
        </w:rPr>
        <w:t>元，执行率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85.95</w:t>
      </w:r>
      <w:r>
        <w:rPr>
          <w:rFonts w:ascii="Times New Roman" w:hAnsi="Times New Roman" w:eastAsia="仿宋_GB2312"/>
          <w:sz w:val="32"/>
          <w:szCs w:val="32"/>
          <w:highlight w:val="none"/>
        </w:rPr>
        <w:t>%</w:t>
      </w:r>
      <w:r>
        <w:rPr>
          <w:rFonts w:ascii="Times New Roman" w:hAnsi="仿宋_GB2312" w:eastAsia="仿宋_GB2312"/>
          <w:sz w:val="32"/>
          <w:szCs w:val="32"/>
          <w:highlight w:val="none"/>
        </w:rPr>
        <w:t>。通过自评，有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31</w:t>
      </w:r>
      <w:r>
        <w:rPr>
          <w:rFonts w:ascii="Times New Roman" w:hAnsi="仿宋_GB2312" w:eastAsia="仿宋_GB2312"/>
          <w:sz w:val="32"/>
          <w:szCs w:val="32"/>
          <w:highlight w:val="none"/>
        </w:rPr>
        <w:t>个项目结果为</w:t>
      </w:r>
      <w:r>
        <w:rPr>
          <w:rFonts w:ascii="Times New Roman" w:hAnsi="Times New Roman" w:eastAsia="仿宋_GB2312"/>
          <w:sz w:val="32"/>
          <w:szCs w:val="32"/>
          <w:highlight w:val="none"/>
        </w:rPr>
        <w:t>“</w:t>
      </w:r>
      <w:r>
        <w:rPr>
          <w:rFonts w:ascii="Times New Roman" w:hAnsi="仿宋_GB2312" w:eastAsia="仿宋_GB2312"/>
          <w:sz w:val="32"/>
          <w:szCs w:val="32"/>
          <w:highlight w:val="none"/>
        </w:rPr>
        <w:t>优</w:t>
      </w:r>
      <w:r>
        <w:rPr>
          <w:rFonts w:ascii="Times New Roman" w:hAnsi="Times New Roman" w:eastAsia="仿宋_GB2312"/>
          <w:sz w:val="32"/>
          <w:szCs w:val="32"/>
          <w:highlight w:val="none"/>
        </w:rPr>
        <w:t>”</w:t>
      </w:r>
      <w:r>
        <w:rPr>
          <w:rFonts w:ascii="Times New Roman" w:hAnsi="仿宋_GB2312" w:eastAsia="仿宋_GB2312"/>
          <w:sz w:val="32"/>
          <w:szCs w:val="32"/>
          <w:highlight w:val="none"/>
        </w:rPr>
        <w:t>，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9</w:t>
      </w:r>
      <w:r>
        <w:rPr>
          <w:rFonts w:ascii="Times New Roman" w:hAnsi="仿宋_GB2312" w:eastAsia="仿宋_GB2312"/>
          <w:sz w:val="32"/>
          <w:szCs w:val="32"/>
          <w:highlight w:val="none"/>
        </w:rPr>
        <w:t>个项目结果为</w:t>
      </w:r>
      <w:r>
        <w:rPr>
          <w:rFonts w:ascii="Times New Roman" w:hAnsi="Times New Roman" w:eastAsia="仿宋_GB2312"/>
          <w:sz w:val="32"/>
          <w:szCs w:val="32"/>
          <w:highlight w:val="none"/>
        </w:rPr>
        <w:t>“</w:t>
      </w:r>
      <w:r>
        <w:rPr>
          <w:rFonts w:ascii="Times New Roman" w:hAnsi="仿宋_GB2312" w:eastAsia="仿宋_GB2312"/>
          <w:sz w:val="32"/>
          <w:szCs w:val="32"/>
          <w:highlight w:val="none"/>
        </w:rPr>
        <w:t>良</w:t>
      </w:r>
      <w:r>
        <w:rPr>
          <w:rFonts w:ascii="Times New Roman" w:hAnsi="Times New Roman" w:eastAsia="仿宋_GB2312"/>
          <w:sz w:val="32"/>
          <w:szCs w:val="32"/>
          <w:highlight w:val="none"/>
        </w:rPr>
        <w:t>”</w:t>
      </w:r>
      <w:r>
        <w:rPr>
          <w:rFonts w:ascii="Times New Roman" w:hAnsi="仿宋_GB2312" w:eastAsia="仿宋_GB2312"/>
          <w:sz w:val="32"/>
          <w:szCs w:val="32"/>
          <w:highlight w:val="none"/>
        </w:rPr>
        <w:t>，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1</w:t>
      </w:r>
      <w:r>
        <w:rPr>
          <w:rFonts w:ascii="Times New Roman" w:hAnsi="仿宋_GB2312" w:eastAsia="仿宋_GB2312"/>
          <w:sz w:val="32"/>
          <w:szCs w:val="32"/>
          <w:highlight w:val="none"/>
        </w:rPr>
        <w:t>个项目结果为</w:t>
      </w:r>
      <w:r>
        <w:rPr>
          <w:rFonts w:hint="eastAsia" w:ascii="Times New Roman" w:hAnsi="仿宋_GB2312" w:eastAsia="仿宋_GB2312"/>
          <w:sz w:val="32"/>
          <w:szCs w:val="32"/>
          <w:highlight w:val="none"/>
          <w:lang w:eastAsia="zh-CN"/>
        </w:rPr>
        <w:t>“合格”，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1</w:t>
      </w:r>
      <w:r>
        <w:rPr>
          <w:rFonts w:ascii="Times New Roman" w:hAnsi="仿宋_GB2312" w:eastAsia="仿宋_GB2312"/>
          <w:sz w:val="32"/>
          <w:szCs w:val="32"/>
          <w:highlight w:val="none"/>
        </w:rPr>
        <w:t>个项目结果为</w:t>
      </w:r>
      <w:r>
        <w:rPr>
          <w:rFonts w:ascii="Times New Roman" w:hAnsi="Times New Roman" w:eastAsia="仿宋_GB2312"/>
          <w:sz w:val="32"/>
          <w:szCs w:val="32"/>
          <w:highlight w:val="none"/>
        </w:rPr>
        <w:t>“</w:t>
      </w:r>
      <w:r>
        <w:rPr>
          <w:rFonts w:ascii="Times New Roman" w:hAnsi="仿宋_GB2312" w:eastAsia="仿宋_GB2312"/>
          <w:sz w:val="32"/>
          <w:szCs w:val="32"/>
          <w:highlight w:val="none"/>
        </w:rPr>
        <w:t>差</w:t>
      </w:r>
      <w:r>
        <w:rPr>
          <w:rFonts w:ascii="Times New Roman" w:hAnsi="Times New Roman" w:eastAsia="仿宋_GB2312"/>
          <w:sz w:val="32"/>
          <w:szCs w:val="32"/>
          <w:highlight w:val="none"/>
        </w:rPr>
        <w:t>”</w:t>
      </w:r>
      <w:r>
        <w:rPr>
          <w:rFonts w:ascii="Times New Roman" w:hAnsi="仿宋_GB2312" w:eastAsia="仿宋_GB2312"/>
          <w:sz w:val="32"/>
          <w:szCs w:val="32"/>
          <w:highlight w:val="none"/>
        </w:rPr>
        <w:t>。分项目自评情况分析如下：</w:t>
      </w:r>
    </w:p>
    <w:p>
      <w:pPr>
        <w:keepNext w:val="0"/>
        <w:keepLines w:val="0"/>
        <w:pageBreakBefore w:val="0"/>
        <w:widowControl w:val="0"/>
        <w:kinsoku/>
        <w:overflowPunct w:val="0"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 xml:space="preserve"> （一）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天水市博物馆免费开放经费。</w:t>
      </w:r>
    </w:p>
    <w:p>
      <w:pPr>
        <w:keepNext w:val="0"/>
        <w:keepLines w:val="0"/>
        <w:pageBreakBefore w:val="0"/>
        <w:widowControl w:val="0"/>
        <w:kinsoku/>
        <w:overflowPunct w:val="0"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仿宋_GB2312" w:eastAsia="仿宋_GB2312"/>
          <w:sz w:val="32"/>
          <w:szCs w:val="32"/>
          <w:lang w:val="en-US" w:eastAsia="zh-CN"/>
        </w:rPr>
        <w:t>该项目实施单位为天水市博物馆，全年预算数40万元，全年执行数40万元，执行率100%。经费用于对市博物馆开展社教活动、研学活动、举办临时展览、线上展览等，全年开放322天，接待游客数量较上年大幅增加。项目绩效自评得分99.46分，总体评价优。</w:t>
      </w:r>
    </w:p>
    <w:p>
      <w:pPr>
        <w:keepNext w:val="0"/>
        <w:keepLines w:val="0"/>
        <w:pageBreakBefore w:val="0"/>
        <w:widowControl w:val="0"/>
        <w:kinsoku/>
        <w:overflowPunct w:val="0"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 xml:space="preserve"> （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二</w:t>
      </w:r>
      <w:r>
        <w:rPr>
          <w:rFonts w:hint="eastAsia" w:ascii="楷体_GB2312" w:hAnsi="楷体_GB2312" w:eastAsia="楷体_GB2312" w:cs="楷体_GB2312"/>
          <w:sz w:val="32"/>
          <w:szCs w:val="32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2023年博物馆纪念馆开放补助资金（第一批）。</w:t>
      </w:r>
    </w:p>
    <w:p>
      <w:pPr>
        <w:keepNext w:val="0"/>
        <w:keepLines w:val="0"/>
        <w:pageBreakBefore w:val="0"/>
        <w:widowControl w:val="0"/>
        <w:kinsoku/>
        <w:overflowPunct w:val="0"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仿宋_GB2312" w:eastAsia="仿宋_GB2312"/>
          <w:sz w:val="32"/>
          <w:szCs w:val="32"/>
          <w:lang w:val="en-US" w:eastAsia="zh-CN"/>
        </w:rPr>
        <w:t>该项目实施单位为天水市博物馆，全年预算数660万元，全年执行数600万元，执行率100%。经费用于对市博物馆开展社教活动、研学活动、举办临时展览、线上展览等，全年开放322天，接待游客数量较上年大幅增加。项目绩效自评得分100分，总体评价优。</w:t>
      </w:r>
    </w:p>
    <w:p>
      <w:pPr>
        <w:keepNext w:val="0"/>
        <w:keepLines w:val="0"/>
        <w:pageBreakBefore w:val="0"/>
        <w:widowControl w:val="0"/>
        <w:kinsoku/>
        <w:overflowPunct w:val="0"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 xml:space="preserve"> （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三</w:t>
      </w:r>
      <w:r>
        <w:rPr>
          <w:rFonts w:hint="eastAsia" w:ascii="楷体_GB2312" w:hAnsi="楷体_GB2312" w:eastAsia="楷体_GB2312" w:cs="楷体_GB2312"/>
          <w:sz w:val="32"/>
          <w:szCs w:val="32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2023年博物馆纪念馆免费开放补助资金（第二批）。</w:t>
      </w:r>
    </w:p>
    <w:p>
      <w:pPr>
        <w:keepNext w:val="0"/>
        <w:keepLines w:val="0"/>
        <w:pageBreakBefore w:val="0"/>
        <w:widowControl w:val="0"/>
        <w:kinsoku/>
        <w:overflowPunct w:val="0"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仿宋_GB2312" w:eastAsia="仿宋_GB2312"/>
          <w:sz w:val="32"/>
          <w:szCs w:val="32"/>
          <w:lang w:val="en-US" w:eastAsia="zh-CN"/>
        </w:rPr>
        <w:t>该项目实施单位为天水市博物馆，全年预算数20万元，全年执行数20万元，执行率100%。经费用于完成文物临时周转库房的修缮，增加了文物库房面积，为文物出库和展览之间的交接工作提供了场所，增加库房使用面积230平方米，施工质量满意度95%。项目绩效自评得分100分，总体评价优。</w:t>
      </w:r>
    </w:p>
    <w:p>
      <w:pPr>
        <w:keepNext w:val="0"/>
        <w:keepLines w:val="0"/>
        <w:pageBreakBefore w:val="0"/>
        <w:widowControl w:val="0"/>
        <w:kinsoku/>
        <w:overflowPunct w:val="0"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 xml:space="preserve"> （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四</w:t>
      </w:r>
      <w:r>
        <w:rPr>
          <w:rFonts w:hint="eastAsia" w:ascii="楷体_GB2312" w:hAnsi="楷体_GB2312" w:eastAsia="楷体_GB2312" w:cs="楷体_GB2312"/>
          <w:sz w:val="32"/>
          <w:szCs w:val="32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2023年度第二批省级文物保护专项资金（博物馆）。</w:t>
      </w:r>
    </w:p>
    <w:p>
      <w:pPr>
        <w:keepNext w:val="0"/>
        <w:keepLines w:val="0"/>
        <w:pageBreakBefore w:val="0"/>
        <w:widowControl w:val="0"/>
        <w:kinsoku/>
        <w:overflowPunct w:val="0"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仿宋_GB2312" w:eastAsia="仿宋_GB2312"/>
          <w:sz w:val="32"/>
          <w:szCs w:val="32"/>
          <w:lang w:val="en-US" w:eastAsia="zh-CN"/>
        </w:rPr>
        <w:t>该项目实施单位为天水市博物馆，全年预算数1万元，全年执行数0.16万元，执行率16%。经费用于完成5家博物馆馆藏765件画像砖的信息整理、描述；绘制画像砖线描图72幅；补充了文物档案；完成课题报告、学术论文初稿。项目绩效自评得分85.99分，总体评价良。</w:t>
      </w:r>
    </w:p>
    <w:p>
      <w:pPr>
        <w:keepNext w:val="0"/>
        <w:keepLines w:val="0"/>
        <w:pageBreakBefore w:val="0"/>
        <w:widowControl w:val="0"/>
        <w:kinsoku/>
        <w:overflowPunct w:val="0"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五</w:t>
      </w:r>
      <w:r>
        <w:rPr>
          <w:rFonts w:hint="eastAsia" w:ascii="楷体_GB2312" w:hAnsi="楷体_GB2312" w:eastAsia="楷体_GB2312" w:cs="楷体_GB2312"/>
          <w:sz w:val="32"/>
          <w:szCs w:val="32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2023年公祭伏羲大典工作经费（博物馆）。</w:t>
      </w:r>
    </w:p>
    <w:p>
      <w:pPr>
        <w:keepNext w:val="0"/>
        <w:keepLines w:val="0"/>
        <w:pageBreakBefore w:val="0"/>
        <w:widowControl w:val="0"/>
        <w:kinsoku/>
        <w:overflowPunct w:val="0"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仿宋_GB2312" w:eastAsia="仿宋_GB2312"/>
          <w:sz w:val="32"/>
          <w:szCs w:val="32"/>
          <w:lang w:val="en-US" w:eastAsia="zh-CN"/>
        </w:rPr>
        <w:t>该项目实施单位为天水市博物馆，全年预算数33.06万元，全年执行数33.06万元，执行率100%。经费用于2023年公祭大典活动的各项工作任务，整理祭祀活动资料，收集各类图片。项目绩效自评得分100分，总体评价优。</w:t>
      </w:r>
    </w:p>
    <w:p>
      <w:pPr>
        <w:keepNext w:val="0"/>
        <w:keepLines w:val="0"/>
        <w:pageBreakBefore w:val="0"/>
        <w:widowControl w:val="0"/>
        <w:kinsoku/>
        <w:overflowPunct w:val="0"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六</w:t>
      </w:r>
      <w:r>
        <w:rPr>
          <w:rFonts w:hint="eastAsia" w:ascii="楷体_GB2312" w:hAnsi="楷体_GB2312" w:eastAsia="楷体_GB2312" w:cs="楷体_GB2312"/>
          <w:sz w:val="32"/>
          <w:szCs w:val="32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文物征集费。</w:t>
      </w:r>
    </w:p>
    <w:p>
      <w:pPr>
        <w:keepNext w:val="0"/>
        <w:keepLines w:val="0"/>
        <w:pageBreakBefore w:val="0"/>
        <w:widowControl w:val="0"/>
        <w:kinsoku/>
        <w:overflowPunct w:val="0"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仿宋_GB2312" w:eastAsia="仿宋_GB2312"/>
          <w:sz w:val="32"/>
          <w:szCs w:val="32"/>
          <w:lang w:val="en-US" w:eastAsia="zh-CN"/>
        </w:rPr>
        <w:t>该项目实施单位为天水市博物馆，全年预算数50万元，全年执行数50万元，执行率100%。经费用于2023年陈列展览需要，完成文物征集工作，征集文物7件套，征集文物鉴定率92%。项目绩效自评得分100分，总体评价优。</w:t>
      </w:r>
    </w:p>
    <w:p>
      <w:pPr>
        <w:keepNext w:val="0"/>
        <w:keepLines w:val="0"/>
        <w:pageBreakBefore w:val="0"/>
        <w:widowControl w:val="0"/>
        <w:kinsoku/>
        <w:overflowPunct w:val="0"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七</w:t>
      </w:r>
      <w:r>
        <w:rPr>
          <w:rFonts w:hint="eastAsia" w:ascii="楷体_GB2312" w:hAnsi="楷体_GB2312" w:eastAsia="楷体_GB2312" w:cs="楷体_GB2312"/>
          <w:sz w:val="32"/>
          <w:szCs w:val="32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天水市博物馆所辖单位日常运转费用。</w:t>
      </w:r>
    </w:p>
    <w:p>
      <w:pPr>
        <w:keepNext w:val="0"/>
        <w:keepLines w:val="0"/>
        <w:pageBreakBefore w:val="0"/>
        <w:widowControl w:val="0"/>
        <w:kinsoku/>
        <w:overflowPunct w:val="0"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Times New Roman" w:hAnsi="仿宋_GB2312" w:eastAsia="仿宋_GB2312"/>
          <w:sz w:val="32"/>
          <w:szCs w:val="32"/>
          <w:lang w:val="en-US" w:eastAsia="zh-CN"/>
        </w:rPr>
        <w:t>该项目实施单位为天水市博物馆，全年预算数130万元，全年执行数77.6万元，执行率100%。经费用于2023年伏羲庙春祭、秋祭祭祀活动及环境布置工作，全年开展每月初一、十五日常祭祀活动22次，祭祀活动参与人数2100人。项目绩效自评得分93.31分，总体评价优。</w:t>
      </w:r>
    </w:p>
    <w:p>
      <w:pPr>
        <w:keepNext w:val="0"/>
        <w:keepLines w:val="0"/>
        <w:pageBreakBefore w:val="0"/>
        <w:widowControl w:val="0"/>
        <w:kinsoku/>
        <w:overflowPunct w:val="0"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（八）公祭伏羲大典祭祀乐舞表演更换服装费用。</w:t>
      </w:r>
    </w:p>
    <w:p>
      <w:pPr>
        <w:keepNext w:val="0"/>
        <w:keepLines w:val="0"/>
        <w:pageBreakBefore w:val="0"/>
        <w:widowControl w:val="0"/>
        <w:kinsoku/>
        <w:overflowPunct w:val="0"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该项目实施单位为天水市歌舞艺术研究中心，全年预算数50万元，全年执行数50万元，执行率100%。开展演出2场次、观众满意度98%，项目开展顺利，为伏羲文化旅游节的氛围营造和剧目的顺利演出打下了坚实的基础。项目绩效自评得分100分，总体评价优。</w:t>
      </w:r>
    </w:p>
    <w:p>
      <w:pPr>
        <w:keepNext w:val="0"/>
        <w:keepLines w:val="0"/>
        <w:pageBreakBefore w:val="0"/>
        <w:widowControl w:val="0"/>
        <w:kinsoku/>
        <w:overflowPunct w:val="0"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（九）公祭伏羲大典《乐舞祭祀》工作经费。</w:t>
      </w:r>
    </w:p>
    <w:p>
      <w:pPr>
        <w:keepNext w:val="0"/>
        <w:keepLines w:val="0"/>
        <w:pageBreakBefore w:val="0"/>
        <w:widowControl w:val="0"/>
        <w:kinsoku/>
        <w:overflowPunct w:val="0"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该项目实施单位为天水市歌舞艺术研究中心，全年预算数40万元，全年执行数40万元，执行率100%。开展演出2场次、观众满意度98%，根据设定的绩效目标，演出圆满成功，群众反应热烈、好评如潮。项目绩效自评得分100分，总体评价优。</w:t>
      </w:r>
    </w:p>
    <w:p>
      <w:pPr>
        <w:keepNext w:val="0"/>
        <w:keepLines w:val="0"/>
        <w:pageBreakBefore w:val="0"/>
        <w:widowControl w:val="0"/>
        <w:kinsoku/>
        <w:overflowPunct w:val="0"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（十）2023年公祭伏羲大典剧场维修改造经费。</w:t>
      </w:r>
    </w:p>
    <w:p>
      <w:pPr>
        <w:keepNext w:val="0"/>
        <w:keepLines w:val="0"/>
        <w:pageBreakBefore w:val="0"/>
        <w:widowControl w:val="0"/>
        <w:kinsoku/>
        <w:overflowPunct w:val="0"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该项目实施单位为天水市歌舞艺术研究中心，全年预算数16万元，全年执行数16万元，执行率100%。装修房间数量3间、观众满意度98%，根据设定的绩效目标，维修进展顺利，为伏羲文化旅游节的氛围营造和剧目的顺利演出打下了坚实的基础。项目绩效自评得分100分，总体评价优。</w:t>
      </w:r>
    </w:p>
    <w:p>
      <w:pPr>
        <w:keepNext w:val="0"/>
        <w:keepLines w:val="0"/>
        <w:pageBreakBefore w:val="0"/>
        <w:widowControl w:val="0"/>
        <w:kinsoku/>
        <w:overflowPunct w:val="0"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（十一）公祭伏羲大典《麦积圣歌》演出经费。</w:t>
      </w:r>
    </w:p>
    <w:p>
      <w:pPr>
        <w:keepNext w:val="0"/>
        <w:keepLines w:val="0"/>
        <w:pageBreakBefore w:val="0"/>
        <w:widowControl w:val="0"/>
        <w:kinsoku/>
        <w:overflowPunct w:val="0"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该项目实施单位为天水市西秦腔研究院，全年预算数29万元，全年执行数29万元，执行率100%。经费主要用于公祭伏羲大典《麦积圣歌》剧目的演出，开展剧目演出1场，观众满意度100%，项目绩效自评得分100分，总体评价优。</w:t>
      </w:r>
    </w:p>
    <w:p>
      <w:pPr>
        <w:keepNext w:val="0"/>
        <w:keepLines w:val="0"/>
        <w:pageBreakBefore w:val="0"/>
        <w:widowControl w:val="0"/>
        <w:kinsoku/>
        <w:overflowPunct w:val="0"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（十二）图书馆免费开放市级配套项目。</w:t>
      </w:r>
    </w:p>
    <w:p>
      <w:pPr>
        <w:keepNext w:val="0"/>
        <w:keepLines w:val="0"/>
        <w:pageBreakBefore w:val="0"/>
        <w:widowControl w:val="0"/>
        <w:kinsoku/>
        <w:overflowPunct w:val="0"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该项目实施单位为天水市图书馆，年初预算数5万元，全年执行数5万元，执行率100%。经费用于图书馆日常运转，保证图书馆免费开放正常运行。全年免费开放365天，图书馆设备正常运行，新书上架率100%，读者参与度50%，读者满意度90%。项目自评得分100分，总体评价优。</w:t>
      </w:r>
    </w:p>
    <w:p>
      <w:pPr>
        <w:keepNext w:val="0"/>
        <w:keepLines w:val="0"/>
        <w:pageBreakBefore w:val="0"/>
        <w:widowControl w:val="0"/>
        <w:kinsoku/>
        <w:overflowPunct w:val="0"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（十三）美术馆免费开放市级配套项目。</w:t>
      </w:r>
    </w:p>
    <w:p>
      <w:pPr>
        <w:keepNext w:val="0"/>
        <w:keepLines w:val="0"/>
        <w:pageBreakBefore w:val="0"/>
        <w:widowControl w:val="0"/>
        <w:kinsoku/>
        <w:overflowPunct w:val="0"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该项目实施单位为天水美术馆，年初预算数5万元，全年执行数5万元，预算执行率100%。经费用于举办展览、公益性讲座、开展公共教育和观众体验拓展活动，业务活动用房小型修缮及零星业务设备更新。全年举办公益性书画讲座10次，群众满意度100%。项目自评得分100分，总体评价优。</w:t>
      </w:r>
    </w:p>
    <w:p>
      <w:pPr>
        <w:keepNext w:val="0"/>
        <w:keepLines w:val="0"/>
        <w:pageBreakBefore w:val="0"/>
        <w:widowControl w:val="0"/>
        <w:kinsoku/>
        <w:overflowPunct w:val="0"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（十四）文化馆免费开放市级配套项目。</w:t>
      </w:r>
    </w:p>
    <w:p>
      <w:pPr>
        <w:keepNext w:val="0"/>
        <w:keepLines w:val="0"/>
        <w:pageBreakBefore w:val="0"/>
        <w:widowControl w:val="0"/>
        <w:kinsoku/>
        <w:overflowPunct w:val="0"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该项目实施单位为天水市文化馆，年初预算数5万元，全年预算数5万元，全年执行数5万元，执行率100%。经费用于保障文化馆免费开放。根据年初设定的绩效目标，开展文化惠民演出、免费公益培训、书画摄影展览、公益讲座、文化六进等互动活动，全年开展群众文化活动10次，服务群众满意度90%。项目自评得分98.6分，总体评价优。</w:t>
      </w:r>
    </w:p>
    <w:p>
      <w:pPr>
        <w:keepNext w:val="0"/>
        <w:keepLines w:val="0"/>
        <w:pageBreakBefore w:val="0"/>
        <w:widowControl w:val="0"/>
        <w:kinsoku/>
        <w:overflowPunct w:val="0"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（十五）天水市文化馆伏羲文化题材歌曲创作经费。</w:t>
      </w:r>
    </w:p>
    <w:p>
      <w:pPr>
        <w:keepNext w:val="0"/>
        <w:keepLines w:val="0"/>
        <w:pageBreakBefore w:val="0"/>
        <w:widowControl w:val="0"/>
        <w:kinsoku/>
        <w:overflowPunct w:val="0"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该项目实施单位为天水市文化馆，年初预算数10万元，全年预算数10万元，全年执行数10万元，执行率100%。经费用于两首伏羲文化题材歌曲的创作工作。创作歌曲数量2首，服务群众满意度90%。项目自评得分100分，总体评价优。</w:t>
      </w:r>
    </w:p>
    <w:p>
      <w:pPr>
        <w:keepNext w:val="0"/>
        <w:keepLines w:val="0"/>
        <w:pageBreakBefore w:val="0"/>
        <w:widowControl w:val="0"/>
        <w:kinsoku/>
        <w:overflowPunct w:val="0"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（十六）大地湾免费开放市级配套项目。</w:t>
      </w:r>
    </w:p>
    <w:p>
      <w:pPr>
        <w:keepNext w:val="0"/>
        <w:keepLines w:val="0"/>
        <w:pageBreakBefore w:val="0"/>
        <w:widowControl w:val="0"/>
        <w:kinsoku/>
        <w:overflowPunct w:val="0"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该项目实施单位为甘肃大地湾文物保护研究所，年初预算数20万元，全年预算数17.7万元，全年执行数17.7万元，预算执行率88.5%。经费用于保障大地湾博物馆免费开放。根据年初设定的绩效目标，博物馆免费接待4万余人，游客满意度90%。项目自评得分98.85分，总体评价优。</w:t>
      </w:r>
    </w:p>
    <w:p>
      <w:pPr>
        <w:keepNext w:val="0"/>
        <w:keepLines w:val="0"/>
        <w:pageBreakBefore w:val="0"/>
        <w:widowControl w:val="0"/>
        <w:kinsoku/>
        <w:overflowPunct w:val="0"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（十七）2023年度第二批省级文物保护专项资金（大地湾）。</w:t>
      </w:r>
    </w:p>
    <w:p>
      <w:pPr>
        <w:keepNext w:val="0"/>
        <w:keepLines w:val="0"/>
        <w:pageBreakBefore w:val="0"/>
        <w:widowControl w:val="0"/>
        <w:kinsoku/>
        <w:overflowPunct w:val="0"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该项目实施单位为甘肃大地湾文物保护研究所，年初预算数3万元，全年预算数3万元，全年执行数0万元，预算执行率0%。经费用于文物保护和相关资料的搜集和整理工作。根据年初设定的绩效目标，博物馆免费接待4万余人，游客满意度90%。项目自评得分78.16分，总体评价良。</w:t>
      </w:r>
    </w:p>
    <w:p>
      <w:pPr>
        <w:keepNext w:val="0"/>
        <w:keepLines w:val="0"/>
        <w:pageBreakBefore w:val="0"/>
        <w:widowControl w:val="0"/>
        <w:kinsoku/>
        <w:overflowPunct w:val="0"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（十八）2023年国家文物保护资金。</w:t>
      </w:r>
    </w:p>
    <w:p>
      <w:pPr>
        <w:keepNext w:val="0"/>
        <w:keepLines w:val="0"/>
        <w:pageBreakBefore w:val="0"/>
        <w:widowControl w:val="0"/>
        <w:kinsoku/>
        <w:overflowPunct w:val="0"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该项目实施单位为甘肃大地湾文物保护研究所，年初预算数278万元，全年预算数278万元，全年执行数135.32万元，预算执行率49%。经费用于提升文物保护水平、各类文物储存、展示、研究能力。根据年初设定的绩效目标，项目实施100天，项目完成及时率80%，服务对象满意度90%。项目自评得分80.09分，总体评价良。</w:t>
      </w:r>
    </w:p>
    <w:p>
      <w:pPr>
        <w:keepNext w:val="0"/>
        <w:keepLines w:val="0"/>
        <w:pageBreakBefore w:val="0"/>
        <w:widowControl w:val="0"/>
        <w:kinsoku/>
        <w:overflowPunct w:val="0"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（十九）2023年文化保护传承利用工程（第一批中央基建投资天水市大地湾国家考古遗址公园建设项目）。</w:t>
      </w:r>
    </w:p>
    <w:p>
      <w:pPr>
        <w:keepNext w:val="0"/>
        <w:keepLines w:val="0"/>
        <w:pageBreakBefore w:val="0"/>
        <w:widowControl w:val="0"/>
        <w:kinsoku/>
        <w:overflowPunct w:val="0"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该项目实施单位为甘肃大地湾文物保护研究所，年初预算数2000万元，全年预算数2000万元，全年执行数0万元，预算执行率0%。经费用于大地湾国家考古遗址公园建设。根据年初设定的绩效目标，项目实施100天。项目自评得分63.31分，总体评价合格。</w:t>
      </w:r>
    </w:p>
    <w:p>
      <w:pPr>
        <w:keepNext w:val="0"/>
        <w:keepLines w:val="0"/>
        <w:pageBreakBefore w:val="0"/>
        <w:widowControl w:val="0"/>
        <w:kinsoku/>
        <w:overflowPunct w:val="0"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（二十）2023年博物馆纪念馆开放补助资金。</w:t>
      </w:r>
    </w:p>
    <w:p>
      <w:pPr>
        <w:keepNext w:val="0"/>
        <w:keepLines w:val="0"/>
        <w:pageBreakBefore w:val="0"/>
        <w:widowControl w:val="0"/>
        <w:kinsoku/>
        <w:overflowPunct w:val="0"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该项目实施单位为甘肃大地湾文物保护研究所，年初预算数230万元，全年预算数230万元，全年执行数207万元，预算执行率90%。经费用于大地湾博物馆正常运转，文物保护研究进一步加快。根据年初设定的绩效目标，博物馆免费接待4万人次，游客满意度达90%。项目自评得分99分，总体评价优秀。</w:t>
      </w:r>
    </w:p>
    <w:p>
      <w:pPr>
        <w:keepNext w:val="0"/>
        <w:keepLines w:val="0"/>
        <w:pageBreakBefore w:val="0"/>
        <w:widowControl w:val="0"/>
        <w:kinsoku/>
        <w:overflowPunct w:val="0"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（二十一）2023年全省文化旅游整合宣传资金。</w:t>
      </w:r>
    </w:p>
    <w:p>
      <w:pPr>
        <w:keepNext w:val="0"/>
        <w:keepLines w:val="0"/>
        <w:pageBreakBefore w:val="0"/>
        <w:widowControl w:val="0"/>
        <w:kinsoku/>
        <w:overflowPunct w:val="0"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该项目实施单位为天水市文化和旅游局，年初预算数60万元，全年预算数60万元，全年执行数60万元，预算执行率100%。经费用于全市文化旅游宣传推介活动。根据年初设定的绩效目标，整合宣传经费支出60万元、申报媒体平台4个、带动游客3200万人次，游客满意度99%。项目自评得分93.88分，总体评价优。</w:t>
      </w:r>
    </w:p>
    <w:p>
      <w:pPr>
        <w:keepNext w:val="0"/>
        <w:keepLines w:val="0"/>
        <w:pageBreakBefore w:val="0"/>
        <w:widowControl w:val="0"/>
        <w:kinsoku/>
        <w:overflowPunct w:val="0"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（二十二）航线补贴。</w:t>
      </w:r>
    </w:p>
    <w:p>
      <w:pPr>
        <w:keepNext w:val="0"/>
        <w:keepLines w:val="0"/>
        <w:pageBreakBefore w:val="0"/>
        <w:widowControl w:val="0"/>
        <w:kinsoku/>
        <w:overflowPunct w:val="0"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该项目实施单位为天水市文化和旅游局，年初预算数3000万元，全年预算数0万元，全年执行数0万元，预算执行率0。航线补贴工作移交市交通局，给我局未下达此项资金，2023年航班停飞，故各项指标未达到预期值。项目自评得分0分，总体评价差。</w:t>
      </w:r>
    </w:p>
    <w:p>
      <w:pPr>
        <w:keepNext w:val="0"/>
        <w:keepLines w:val="0"/>
        <w:pageBreakBefore w:val="0"/>
        <w:widowControl w:val="0"/>
        <w:kinsoku/>
        <w:overflowPunct w:val="0"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（二十三）市文旅局支付2022年移动公司业务费用（OA办公系统、云MAS短信、互联网专线）。</w:t>
      </w:r>
    </w:p>
    <w:p>
      <w:pPr>
        <w:keepNext w:val="0"/>
        <w:keepLines w:val="0"/>
        <w:pageBreakBefore w:val="0"/>
        <w:widowControl w:val="0"/>
        <w:kinsoku/>
        <w:overflowPunct w:val="0"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该项目实施单位为天水市文化和旅游局，年初预算数12.67万元，全年预算数12.67万元，全年执行数12.67万元，预算执行率100%。经费用于缴纳2022年移动公司OA办公系统、云MAS短信、互联网专线欠款，按照年初既定绩效目标，完成了各项指标，工作效率提高60%、节能减排率提高40%、使用人员满意度100%。项目自评得分100分，总体评价优。</w:t>
      </w:r>
    </w:p>
    <w:p>
      <w:pPr>
        <w:keepNext w:val="0"/>
        <w:keepLines w:val="0"/>
        <w:pageBreakBefore w:val="0"/>
        <w:widowControl w:val="0"/>
        <w:kinsoku/>
        <w:overflowPunct w:val="0"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（二十四）招商引资先进单位表彰奖励金。</w:t>
      </w:r>
    </w:p>
    <w:p>
      <w:pPr>
        <w:keepNext w:val="0"/>
        <w:keepLines w:val="0"/>
        <w:pageBreakBefore w:val="0"/>
        <w:widowControl w:val="0"/>
        <w:kinsoku/>
        <w:overflowPunct w:val="0"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该项目实施单位为天水市文化和旅游局，年初预算数10万元，全年预算数10万元，全年执行数10万元，预算执行率100%。经费主要用于招商引资各项活动。根据年初既定绩效目标，举办招商引资座谈会6次、招商引资“请进来”24次、招商引资“走出去”25次、客商满意度100%。项目自评得分95.46分，总体评价优。</w:t>
      </w:r>
    </w:p>
    <w:p>
      <w:pPr>
        <w:keepNext w:val="0"/>
        <w:keepLines w:val="0"/>
        <w:pageBreakBefore w:val="0"/>
        <w:widowControl w:val="0"/>
        <w:kinsoku/>
        <w:overflowPunct w:val="0"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（二十五）伏羲大典环境布置经费。</w:t>
      </w:r>
    </w:p>
    <w:p>
      <w:pPr>
        <w:keepNext w:val="0"/>
        <w:keepLines w:val="0"/>
        <w:pageBreakBefore w:val="0"/>
        <w:widowControl w:val="0"/>
        <w:kinsoku/>
        <w:overflowPunct w:val="0"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该项目实施单位为天水市文化旅游投资发展有限责任公司，年初预算数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440</w:t>
      </w: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万元，全年预算数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415.93万</w:t>
      </w: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元，全年执行数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415.93万</w:t>
      </w: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元，执行率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94.5</w:t>
      </w: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%。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主要用于伏羲大典环境布置，按照年初既定绩效目标完成花卉购置8200支、工程质量合格率达到95以上、群众满意度90%，项目自评得分100分，总体评价优。</w:t>
      </w:r>
    </w:p>
    <w:p>
      <w:pPr>
        <w:keepNext w:val="0"/>
        <w:keepLines w:val="0"/>
        <w:pageBreakBefore w:val="0"/>
        <w:widowControl w:val="0"/>
        <w:kinsoku/>
        <w:overflowPunct w:val="0"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（二十六）文投公司收购麦积客运站。</w:t>
      </w:r>
    </w:p>
    <w:p>
      <w:pPr>
        <w:keepNext w:val="0"/>
        <w:keepLines w:val="0"/>
        <w:pageBreakBefore w:val="0"/>
        <w:widowControl w:val="0"/>
        <w:kinsoku/>
        <w:overflowPunct w:val="0"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该项目实施单位为天水市文化旅游投资发展有限责任公司，年初预算数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1500</w:t>
      </w: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万元，全年预算数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1000</w:t>
      </w: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元，全年执行数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1000</w:t>
      </w: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元，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预算</w:t>
      </w: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执行率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66.67</w:t>
      </w: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%。经费计划用于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收购天水市羲通公交集团麦积客运站</w:t>
      </w: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按照年初既定绩效目标设备设施配套数量82%、工程质量合格率96%、服务客车满意度90%</w:t>
      </w: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。项目自评得分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100</w:t>
      </w: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分，总体评价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优</w:t>
      </w: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overflowPunct w:val="0"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（二十七）博物馆新馆项目。</w:t>
      </w:r>
    </w:p>
    <w:p>
      <w:pPr>
        <w:keepNext w:val="0"/>
        <w:keepLines w:val="0"/>
        <w:pageBreakBefore w:val="0"/>
        <w:widowControl w:val="0"/>
        <w:kinsoku/>
        <w:overflowPunct w:val="0"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该项目实施单位为天水市文化旅游投资发展有限责任公司，年初预算数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1000</w:t>
      </w: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万元，全年预算数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0万</w:t>
      </w: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元，全年执行数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0万</w:t>
      </w: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元，执行率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%。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资金用于天水市博物馆新馆建设，完成工程总量的78%，资金未拨付到位，建成总建筑面积23351.25平方米、群众满意度89%，项目自评得分87.07分，总体评价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良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overflowPunct w:val="0"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（二十八）天水市博物馆建设项目。</w:t>
      </w:r>
    </w:p>
    <w:p>
      <w:pPr>
        <w:keepNext w:val="0"/>
        <w:keepLines w:val="0"/>
        <w:pageBreakBefore w:val="0"/>
        <w:widowControl w:val="0"/>
        <w:kinsoku/>
        <w:overflowPunct w:val="0"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该项目实施单位为天水市文化旅游投资发展有限责任公司，年初预算数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2000</w:t>
      </w: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万元，全年预算数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2000万</w:t>
      </w: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元，全年执行数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2000万</w:t>
      </w: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元，执行率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100</w:t>
      </w: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%。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资金用于天水市博物馆新馆建设，完成工程总量的78%，建成博物馆7层、完成停车位建设120个、建成总建筑面积23351.25平方米、群众满意度89%，项目自评得分96.46分，总体评价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优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overflowPunct w:val="0"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（二十九）天水市博物馆建设项目（第二批）。</w:t>
      </w:r>
    </w:p>
    <w:p>
      <w:pPr>
        <w:keepNext w:val="0"/>
        <w:keepLines w:val="0"/>
        <w:pageBreakBefore w:val="0"/>
        <w:widowControl w:val="0"/>
        <w:kinsoku/>
        <w:overflowPunct w:val="0"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该项目实施单位为天水市文化旅游投资发展有限责任公司，年初预算数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1900</w:t>
      </w: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万元，全年预算数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1900万</w:t>
      </w: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元，全年执行数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1900万</w:t>
      </w: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元，执行率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100</w:t>
      </w: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%。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资金用于天水市博物馆新馆建设，完成工程总量的78%，建成博物馆7层、完成停车位建设120个、建成总建筑面积23351.25平方米、群众满意度90%，项目自评得分96.46分，总体评价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优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overflowPunct w:val="0"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（三十）天水市博物馆建设项目（建制市县试点）。</w:t>
      </w:r>
    </w:p>
    <w:p>
      <w:pPr>
        <w:keepNext w:val="0"/>
        <w:keepLines w:val="0"/>
        <w:pageBreakBefore w:val="0"/>
        <w:widowControl w:val="0"/>
        <w:kinsoku/>
        <w:overflowPunct w:val="0"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该项目实施单位为天水市文化旅游投资发展有限责任公司，年初预算数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2400</w:t>
      </w: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万元，全年预算数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2400万</w:t>
      </w: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元，全年执行数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2400万</w:t>
      </w: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元，执行率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100</w:t>
      </w: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%。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资金用于天水市博物馆新馆建设债务化解，完成工程总量的78%，建成博物馆7层、完成停车位建设120个、建成总建筑面积23351.25平方米、群众满意度90%，项目自评得分95.19分，总体评价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优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overflowPunct w:val="0"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（三十一）天水市图书馆新馆项目（建制市县试点）。</w:t>
      </w:r>
    </w:p>
    <w:p>
      <w:pPr>
        <w:keepNext w:val="0"/>
        <w:keepLines w:val="0"/>
        <w:pageBreakBefore w:val="0"/>
        <w:widowControl w:val="0"/>
        <w:kinsoku/>
        <w:overflowPunct w:val="0"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该项目实施单位为天水市文化旅游投资发展有限责任公司，年初预算数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4000</w:t>
      </w: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万元，全年预算数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4000万</w:t>
      </w: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元，全年执行数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4000万</w:t>
      </w: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元，执行率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100</w:t>
      </w: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%。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资金用于天水市图书馆新馆建设，完成债务化解，建成总建筑面积18000平方米、群众满意度90%，项目自评得分100分，总体评价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优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overflowPunct w:val="0"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（三十二）天水市图书馆新馆项目。</w:t>
      </w:r>
    </w:p>
    <w:p>
      <w:pPr>
        <w:keepNext w:val="0"/>
        <w:keepLines w:val="0"/>
        <w:pageBreakBefore w:val="0"/>
        <w:widowControl w:val="0"/>
        <w:kinsoku/>
        <w:overflowPunct w:val="0"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该项目实施单位为天水市文化旅游投资发展有限责任公司，年初预算数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500</w:t>
      </w: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万元，全年预算数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0万</w:t>
      </w: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元，全年执行数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0万</w:t>
      </w: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元，执行率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。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资金未下达，完成工程总量的74%，群众满意度85%，项目自评得分86.53分，总体评价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良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overflowPunct w:val="0"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（三十三）天水市文化馆新馆项目。</w:t>
      </w:r>
    </w:p>
    <w:p>
      <w:pPr>
        <w:keepNext w:val="0"/>
        <w:keepLines w:val="0"/>
        <w:pageBreakBefore w:val="0"/>
        <w:widowControl w:val="0"/>
        <w:kinsoku/>
        <w:overflowPunct w:val="0"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该项目实施单位为天水市文化旅游投资发展有限责任公司，年初预算数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500</w:t>
      </w: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万元，全年预算数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0万</w:t>
      </w: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元，全年执行数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0万</w:t>
      </w: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元，执行率0%。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资金用于天水市</w:t>
      </w:r>
      <w:r>
        <w:rPr>
          <w:rFonts w:hint="default" w:ascii="Times New Roman" w:hAnsi="Times New Roman" w:eastAsia="仿宋_GB2312"/>
          <w:sz w:val="32"/>
          <w:szCs w:val="32"/>
          <w:lang w:eastAsia="zh-CN"/>
        </w:rPr>
        <w:t>文化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馆新馆建设，资金未下达，完成工程总量的85%，群众满意度91%，项目自评得分88分，总体评价良。</w:t>
      </w:r>
    </w:p>
    <w:p>
      <w:pPr>
        <w:keepNext w:val="0"/>
        <w:keepLines w:val="0"/>
        <w:pageBreakBefore w:val="0"/>
        <w:widowControl w:val="0"/>
        <w:kinsoku/>
        <w:overflowPunct w:val="0"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（三十四）2023年第二批省级旅游发展专项资金（文化产业园建设补助）。</w:t>
      </w:r>
    </w:p>
    <w:p>
      <w:pPr>
        <w:keepNext w:val="0"/>
        <w:keepLines w:val="0"/>
        <w:pageBreakBefore w:val="0"/>
        <w:widowControl w:val="0"/>
        <w:kinsoku/>
        <w:overflowPunct w:val="0"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该项目实施单位为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天水市文化和旅游局</w:t>
      </w: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，年初预算数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万元，全年预算数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0万</w:t>
      </w: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元，全年执行数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0万</w:t>
      </w: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元，执行率0%。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资金用于文化产业园建设，资金未下达，根据年初目标，产品研发12种，产业收入增幅10%，群众满意度90%，项目自评得分81.38分，总体评价良。</w:t>
      </w:r>
    </w:p>
    <w:p>
      <w:pPr>
        <w:keepNext w:val="0"/>
        <w:keepLines w:val="0"/>
        <w:pageBreakBefore w:val="0"/>
        <w:widowControl w:val="0"/>
        <w:kinsoku/>
        <w:overflowPunct w:val="0"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（三十五）2023年第一批省级旅游发展专项资金（文旅局）。</w:t>
      </w:r>
    </w:p>
    <w:p>
      <w:pPr>
        <w:keepNext w:val="0"/>
        <w:keepLines w:val="0"/>
        <w:pageBreakBefore w:val="0"/>
        <w:widowControl w:val="0"/>
        <w:kinsoku/>
        <w:overflowPunct w:val="0"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该项目实施单位为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天水市文化和旅游局</w:t>
      </w: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，年初预算数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125</w:t>
      </w: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万元，全年预算数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18.78万</w:t>
      </w: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元，全年执行数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18.78万</w:t>
      </w: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元，执行率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100</w:t>
      </w: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%。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资金用于乡村旅游培训和陇东南旅游联盟年会各项工作任务，根据年初目标，承办全省乡村旅游培训班1期，陇东南旅游联盟年会参与人数200人，参训学员满意度100%，项目自评得分84.47分，总体评价良。</w:t>
      </w:r>
    </w:p>
    <w:p>
      <w:pPr>
        <w:keepNext w:val="0"/>
        <w:keepLines w:val="0"/>
        <w:pageBreakBefore w:val="0"/>
        <w:widowControl w:val="0"/>
        <w:kinsoku/>
        <w:overflowPunct w:val="0"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（三十六）2023年第一批重大项目前期费省级基建伏羲始祖文化传承创新区。</w:t>
      </w:r>
    </w:p>
    <w:p>
      <w:pPr>
        <w:keepNext w:val="0"/>
        <w:keepLines w:val="0"/>
        <w:pageBreakBefore w:val="0"/>
        <w:widowControl w:val="0"/>
        <w:kinsoku/>
        <w:overflowPunct w:val="0"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该项目实施单位为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天水市文化和旅游局</w:t>
      </w: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，年初预算数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154</w:t>
      </w: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万元，全年预算数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154万</w:t>
      </w: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元，全年执行数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154万</w:t>
      </w: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元，执行率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100</w:t>
      </w: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%。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资金用于伏羲庙创建国家5A级旅游景区规划编制，根据年初目标，编制完成《伏羲庙景区创建国家5A级旅游景区规划》初稿，开展编制规划相关调研2次，服务设施建设群众满意度91%。项目自评得分95.79分，总体评价优。</w:t>
      </w:r>
    </w:p>
    <w:p>
      <w:pPr>
        <w:keepNext w:val="0"/>
        <w:keepLines w:val="0"/>
        <w:pageBreakBefore w:val="0"/>
        <w:widowControl w:val="0"/>
        <w:kinsoku/>
        <w:overflowPunct w:val="0"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（三十七）2023年公共文化服务体系建设资金。</w:t>
      </w:r>
    </w:p>
    <w:p>
      <w:pPr>
        <w:keepNext w:val="0"/>
        <w:keepLines w:val="0"/>
        <w:pageBreakBefore w:val="0"/>
        <w:widowControl w:val="0"/>
        <w:kinsoku/>
        <w:overflowPunct w:val="0"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该项目实施单位为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天水市文化和旅游局</w:t>
      </w: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，年初预算数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200</w:t>
      </w: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万元，全年预算数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200万</w:t>
      </w: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元，全年执行数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200万</w:t>
      </w: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元，执行率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100</w:t>
      </w: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%。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资金用于2023年公祭伏羲大典各项工作，根据年初目标，完成乐舞告祭正式演出1场，伏羲文化旅游节带动我市文化旅游经济同比增长20%。项目自评得分100分，总体评价优。</w:t>
      </w:r>
    </w:p>
    <w:p>
      <w:pPr>
        <w:keepNext w:val="0"/>
        <w:keepLines w:val="0"/>
        <w:pageBreakBefore w:val="0"/>
        <w:widowControl w:val="0"/>
        <w:kinsoku/>
        <w:overflowPunct w:val="0"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（三十八）2023年国家非物质文化遗产保护资金。</w:t>
      </w:r>
    </w:p>
    <w:p>
      <w:pPr>
        <w:keepNext w:val="0"/>
        <w:keepLines w:val="0"/>
        <w:pageBreakBefore w:val="0"/>
        <w:widowControl w:val="0"/>
        <w:kinsoku/>
        <w:overflowPunct w:val="0"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该项目实施单位为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天水市文化和旅游局</w:t>
      </w: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，年初预算数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40</w:t>
      </w: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万元，全年预算数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40万</w:t>
      </w: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元，全年执行数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40万</w:t>
      </w: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元，执行率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100</w:t>
      </w: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%。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资金用于天水雕漆技艺传承保护、资源及存续情况的建档立案，根据年初目标，举办非遗培训班2期，非遗文创产品销售额增长率5%。项目自评得分97.48分，总体评价优。</w:t>
      </w:r>
    </w:p>
    <w:p>
      <w:pPr>
        <w:keepNext w:val="0"/>
        <w:keepLines w:val="0"/>
        <w:pageBreakBefore w:val="0"/>
        <w:widowControl w:val="0"/>
        <w:kinsoku/>
        <w:overflowPunct w:val="0"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（三十九）2023年省级非物质文化遗产保护“非遗过大年文化进万家”活动经费。</w:t>
      </w:r>
    </w:p>
    <w:p>
      <w:pPr>
        <w:keepNext w:val="0"/>
        <w:keepLines w:val="0"/>
        <w:pageBreakBefore w:val="0"/>
        <w:widowControl w:val="0"/>
        <w:kinsoku/>
        <w:overflowPunct w:val="0"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该项目实施单位为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天水市文化和旅游局</w:t>
      </w: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，年初预算数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万元，全年预算数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20万</w:t>
      </w: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元，全年执行数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20万</w:t>
      </w: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元，执行率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100</w:t>
      </w: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%。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资金用于2024年“非遗过大年”展演展示活动，根据年初目标，开展“非遗过大年 龙城闹春”天水市2024年非遗展演活动1场，“非遗过大年 年货集市”非遗产品展示展销8场次，参与群众满意度100%。项目自评得分100分，总体评价优。</w:t>
      </w:r>
    </w:p>
    <w:p>
      <w:pPr>
        <w:keepNext w:val="0"/>
        <w:keepLines w:val="0"/>
        <w:pageBreakBefore w:val="0"/>
        <w:widowControl w:val="0"/>
        <w:kinsoku/>
        <w:overflowPunct w:val="0"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（四十）2023年文艺创作扶持项目补助资金。</w:t>
      </w:r>
    </w:p>
    <w:p>
      <w:pPr>
        <w:keepNext w:val="0"/>
        <w:keepLines w:val="0"/>
        <w:pageBreakBefore w:val="0"/>
        <w:widowControl w:val="0"/>
        <w:kinsoku/>
        <w:overflowPunct w:val="0"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该项目实施单位为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天水市文化和旅游局</w:t>
      </w: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，年初预算数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1.37</w:t>
      </w: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万元，全年预算数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1.37万</w:t>
      </w: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元，全年执行数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1.37万</w:t>
      </w: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元，执行率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100</w:t>
      </w: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%。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资金用于伏羲文化原创音乐歌曲系列、羲皇故里写生百图项目、致敬平凡英雄——南恒抗疫美术作品汇编的扶持工作。根据年初目标，完成扶持项目3个，繁荣文艺创作效果100%。项目自评得分100分，总体评价优。</w:t>
      </w:r>
    </w:p>
    <w:p>
      <w:pPr>
        <w:keepNext w:val="0"/>
        <w:keepLines w:val="0"/>
        <w:pageBreakBefore w:val="0"/>
        <w:widowControl w:val="0"/>
        <w:kinsoku/>
        <w:overflowPunct w:val="0"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（四十一）2023年中央支持地方公共文化服务体系建设补助资金（广电项目）。</w:t>
      </w:r>
    </w:p>
    <w:p>
      <w:pPr>
        <w:keepNext w:val="0"/>
        <w:keepLines w:val="0"/>
        <w:pageBreakBefore w:val="0"/>
        <w:widowControl w:val="0"/>
        <w:kinsoku/>
        <w:overflowPunct w:val="0"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该项目实施单位为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天水电视调频转播台</w:t>
      </w: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，年初预算数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65.98</w:t>
      </w: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万元，全年预算数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65.98万</w:t>
      </w: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元，全年执行数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1.23万</w:t>
      </w: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元，执行率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0.02</w:t>
      </w: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%。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资金用于保障广播、电视节目设备运行正常，发射系统、信号源系统和自台监测系统设备更新改造、维修和维护正常。根据年初目标，无线覆盖设备正常运行365天，全年维护维修完成率100%。项目自评得分83.44分，总体评价良。</w:t>
      </w:r>
    </w:p>
    <w:p>
      <w:pPr>
        <w:keepNext w:val="0"/>
        <w:keepLines w:val="0"/>
        <w:pageBreakBefore w:val="0"/>
        <w:widowControl w:val="0"/>
        <w:kinsoku/>
        <w:overflowPunct w:val="0"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（四十二）2023年广电事业补助经费。</w:t>
      </w:r>
    </w:p>
    <w:p>
      <w:pPr>
        <w:keepNext w:val="0"/>
        <w:keepLines w:val="0"/>
        <w:pageBreakBefore w:val="0"/>
        <w:widowControl w:val="0"/>
        <w:kinsoku/>
        <w:overflowPunct w:val="0"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该项目实施单位为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天水市广播电视微波总站</w:t>
      </w: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，年初预算数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14</w:t>
      </w: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万元，全年预算数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14万</w:t>
      </w: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元，全年执行数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14万</w:t>
      </w: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元，执行率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100</w:t>
      </w: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%。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资金用于广播电视微波信号传输工作。根据年初目标，微波传输正常运行365天，全年维护维修完成率98%。项目自评得分100分，总体评价优。</w:t>
      </w:r>
    </w:p>
    <w:p>
      <w:pPr>
        <w:keepNext w:val="0"/>
        <w:keepLines w:val="0"/>
        <w:pageBreakBefore w:val="0"/>
        <w:widowControl w:val="0"/>
        <w:kinsoku/>
        <w:overflowPunct w:val="0"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五</w:t>
      </w:r>
      <w:r>
        <w:rPr>
          <w:rFonts w:ascii="黑体" w:hAnsi="黑体" w:eastAsia="黑体"/>
          <w:sz w:val="32"/>
          <w:szCs w:val="32"/>
        </w:rPr>
        <w:t>、绩效自评结果拟应用和公开情况</w:t>
      </w:r>
    </w:p>
    <w:p>
      <w:pPr>
        <w:keepNext w:val="0"/>
        <w:keepLines w:val="0"/>
        <w:pageBreakBefore w:val="0"/>
        <w:widowControl w:val="0"/>
        <w:kinsoku/>
        <w:overflowPunct w:val="0"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Times New Roman" w:hAnsi="仿宋_GB2312" w:eastAsia="仿宋_GB2312" w:cs="Times New Roman"/>
          <w:sz w:val="32"/>
          <w:szCs w:val="32"/>
          <w:lang w:val="en-US" w:eastAsia="zh-CN"/>
        </w:rPr>
        <w:t>我局绩效自评结果按要求在决算公开时一并公开，根据自评结果申报次年预算。</w:t>
      </w:r>
    </w:p>
    <w:p>
      <w:pPr>
        <w:keepNext w:val="0"/>
        <w:keepLines w:val="0"/>
        <w:pageBreakBefore w:val="0"/>
        <w:widowControl w:val="0"/>
        <w:kinsoku/>
        <w:overflowPunct w:val="0"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六</w:t>
      </w:r>
      <w:r>
        <w:rPr>
          <w:rFonts w:ascii="黑体" w:hAnsi="黑体" w:eastAsia="黑体" w:cs="Times New Roman"/>
          <w:sz w:val="32"/>
          <w:szCs w:val="32"/>
        </w:rPr>
        <w:t>、其</w:t>
      </w:r>
      <w:r>
        <w:rPr>
          <w:rFonts w:ascii="黑体" w:hAnsi="黑体" w:eastAsia="黑体"/>
          <w:sz w:val="32"/>
          <w:szCs w:val="32"/>
        </w:rPr>
        <w:t>他需要说明的问题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Times New Roman" w:hAnsi="仿宋_GB2312" w:eastAsia="仿宋_GB2312"/>
          <w:sz w:val="32"/>
          <w:szCs w:val="32"/>
          <w:lang w:val="en-US" w:eastAsia="zh-CN"/>
        </w:rPr>
      </w:pPr>
      <w:r>
        <w:rPr>
          <w:rFonts w:hint="eastAsia" w:ascii="Times New Roman" w:hAnsi="仿宋_GB2312" w:eastAsia="仿宋_GB2312"/>
          <w:sz w:val="32"/>
          <w:szCs w:val="32"/>
          <w:lang w:val="en-US" w:eastAsia="zh-CN"/>
        </w:rPr>
        <w:t>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16" w:firstLineChars="200"/>
        <w:jc w:val="both"/>
        <w:textAlignment w:val="auto"/>
        <w:rPr>
          <w:rFonts w:hint="eastAsia" w:ascii="Times New Roman" w:hAnsi="仿宋_GB2312" w:eastAsia="仿宋_GB2312"/>
          <w:spacing w:val="-6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16" w:firstLineChars="200"/>
        <w:jc w:val="both"/>
        <w:textAlignment w:val="auto"/>
        <w:rPr>
          <w:rFonts w:hint="eastAsia" w:ascii="Times New Roman" w:hAnsi="仿宋_GB2312" w:eastAsia="仿宋_GB2312"/>
          <w:spacing w:val="-6"/>
          <w:sz w:val="32"/>
          <w:szCs w:val="32"/>
          <w:lang w:val="en-US" w:eastAsia="zh-CN"/>
        </w:rPr>
      </w:pPr>
      <w:r>
        <w:rPr>
          <w:rFonts w:hint="eastAsia" w:ascii="Times New Roman" w:hAnsi="仿宋_GB2312" w:eastAsia="仿宋_GB2312"/>
          <w:spacing w:val="-6"/>
          <w:sz w:val="32"/>
          <w:szCs w:val="32"/>
          <w:lang w:val="en-US" w:eastAsia="zh-CN"/>
        </w:rPr>
        <w:t>附件：2023年度市级部门预算支出项目绩效自评结果汇总表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16" w:firstLineChars="200"/>
        <w:jc w:val="both"/>
        <w:textAlignment w:val="auto"/>
        <w:rPr>
          <w:rFonts w:hint="eastAsia" w:ascii="Times New Roman" w:hAnsi="仿宋_GB2312" w:eastAsia="仿宋_GB2312"/>
          <w:spacing w:val="-6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16" w:firstLineChars="200"/>
        <w:jc w:val="both"/>
        <w:textAlignment w:val="auto"/>
        <w:rPr>
          <w:rFonts w:hint="eastAsia" w:ascii="Times New Roman" w:hAnsi="仿宋_GB2312" w:eastAsia="仿宋_GB2312"/>
          <w:spacing w:val="-6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16" w:firstLineChars="200"/>
        <w:jc w:val="both"/>
        <w:textAlignment w:val="auto"/>
        <w:rPr>
          <w:rFonts w:hint="eastAsia" w:ascii="Times New Roman" w:hAnsi="仿宋_GB2312" w:eastAsia="仿宋_GB2312"/>
          <w:spacing w:val="-6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16" w:firstLineChars="200"/>
        <w:jc w:val="center"/>
        <w:textAlignment w:val="auto"/>
        <w:rPr>
          <w:rFonts w:hint="eastAsia" w:ascii="Times New Roman" w:hAnsi="仿宋_GB2312" w:eastAsia="仿宋_GB2312"/>
          <w:spacing w:val="-6"/>
          <w:sz w:val="32"/>
          <w:szCs w:val="32"/>
          <w:lang w:val="en-US" w:eastAsia="zh-CN"/>
        </w:rPr>
      </w:pPr>
      <w:r>
        <w:rPr>
          <w:rFonts w:hint="default" w:ascii="Times New Roman" w:hAnsi="仿宋_GB2312" w:eastAsia="仿宋_GB2312"/>
          <w:spacing w:val="-6"/>
          <w:sz w:val="32"/>
          <w:szCs w:val="32"/>
          <w:lang w:eastAsia="zh-CN"/>
        </w:rPr>
        <w:t xml:space="preserve">                       </w:t>
      </w:r>
      <w:r>
        <w:rPr>
          <w:rFonts w:hint="eastAsia" w:ascii="Times New Roman" w:hAnsi="仿宋_GB2312" w:eastAsia="仿宋_GB2312"/>
          <w:spacing w:val="-6"/>
          <w:sz w:val="32"/>
          <w:szCs w:val="32"/>
          <w:lang w:val="en-US" w:eastAsia="zh-CN"/>
        </w:rPr>
        <w:t xml:space="preserve">天水市文化和旅游局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16" w:firstLineChars="200"/>
        <w:jc w:val="center"/>
        <w:textAlignment w:val="auto"/>
        <w:rPr>
          <w:rFonts w:hint="default" w:ascii="Times New Roman" w:hAnsi="仿宋_GB2312" w:eastAsia="仿宋_GB2312"/>
          <w:spacing w:val="-6"/>
          <w:sz w:val="32"/>
          <w:szCs w:val="32"/>
          <w:lang w:val="en-US" w:eastAsia="zh-CN"/>
        </w:rPr>
      </w:pPr>
      <w:r>
        <w:rPr>
          <w:rFonts w:hint="default" w:ascii="Times New Roman" w:hAnsi="仿宋_GB2312" w:eastAsia="仿宋_GB2312"/>
          <w:spacing w:val="-6"/>
          <w:sz w:val="32"/>
          <w:szCs w:val="32"/>
          <w:lang w:eastAsia="zh-CN"/>
        </w:rPr>
        <w:t xml:space="preserve">                        </w:t>
      </w:r>
      <w:r>
        <w:rPr>
          <w:rFonts w:hint="eastAsia" w:ascii="Times New Roman" w:hAnsi="仿宋_GB2312" w:eastAsia="仿宋_GB2312"/>
          <w:spacing w:val="-6"/>
          <w:sz w:val="32"/>
          <w:szCs w:val="32"/>
          <w:lang w:val="en-US" w:eastAsia="zh-CN"/>
        </w:rPr>
        <w:t xml:space="preserve">2023年4月19日      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985" w:left="1588" w:header="851" w:footer="1304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8804852"/>
      <w:docPartObj>
        <w:docPartGallery w:val="autotext"/>
      </w:docPartObj>
    </w:sdtPr>
    <w:sdtContent>
      <w:p>
        <w:pPr>
          <w:pStyle w:val="2"/>
          <w:overflowPunct w:val="0"/>
          <w:ind w:right="210" w:rightChars="100"/>
          <w:jc w:val="right"/>
        </w:pPr>
        <w:r>
          <w:rPr>
            <w:rFonts w:ascii="Times New Roman" w:hAnsi="Times New Roman"/>
            <w:sz w:val="28"/>
            <w:szCs w:val="28"/>
          </w:rPr>
          <w:fldChar w:fldCharType="begin"/>
        </w:r>
        <w:r>
          <w:rPr>
            <w:rFonts w:ascii="Times New Roman" w:hAnsi="Times New Roman"/>
            <w:sz w:val="28"/>
            <w:szCs w:val="28"/>
          </w:rPr>
          <w:instrText xml:space="preserve"> PAGE   \* MERGEFORMAT </w:instrText>
        </w:r>
        <w:r>
          <w:rPr>
            <w:rFonts w:ascii="Times New Roman" w:hAnsi="Times New Roman"/>
            <w:sz w:val="28"/>
            <w:szCs w:val="28"/>
          </w:rPr>
          <w:fldChar w:fldCharType="separate"/>
        </w:r>
        <w:r>
          <w:rPr>
            <w:rFonts w:ascii="Times New Roman" w:hAnsi="Times New Roman"/>
            <w:sz w:val="28"/>
            <w:szCs w:val="28"/>
            <w:lang w:val="zh-CN"/>
          </w:rPr>
          <w:t>-</w:t>
        </w:r>
        <w:r>
          <w:rPr>
            <w:rFonts w:ascii="Times New Roman" w:hAnsi="Times New Roman"/>
            <w:sz w:val="28"/>
            <w:szCs w:val="28"/>
          </w:rPr>
          <w:t xml:space="preserve"> 1 -</w:t>
        </w:r>
        <w:r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8804863"/>
      <w:docPartObj>
        <w:docPartGallery w:val="autotext"/>
      </w:docPartObj>
    </w:sdtPr>
    <w:sdtContent>
      <w:p>
        <w:pPr>
          <w:pStyle w:val="2"/>
          <w:ind w:left="210" w:leftChars="100"/>
        </w:pPr>
        <w:r>
          <w:rPr>
            <w:rFonts w:ascii="Times New Roman" w:hAnsi="Times New Roman"/>
            <w:sz w:val="28"/>
            <w:szCs w:val="28"/>
          </w:rPr>
          <w:fldChar w:fldCharType="begin"/>
        </w:r>
        <w:r>
          <w:rPr>
            <w:rFonts w:ascii="Times New Roman" w:hAnsi="Times New Roman"/>
            <w:sz w:val="28"/>
            <w:szCs w:val="28"/>
          </w:rPr>
          <w:instrText xml:space="preserve"> PAGE   \* MERGEFORMAT </w:instrText>
        </w:r>
        <w:r>
          <w:rPr>
            <w:rFonts w:ascii="Times New Roman" w:hAnsi="Times New Roman"/>
            <w:sz w:val="28"/>
            <w:szCs w:val="28"/>
          </w:rPr>
          <w:fldChar w:fldCharType="separate"/>
        </w:r>
        <w:r>
          <w:rPr>
            <w:rFonts w:ascii="Times New Roman" w:hAnsi="Times New Roman"/>
            <w:sz w:val="28"/>
            <w:szCs w:val="28"/>
            <w:lang w:val="zh-CN"/>
          </w:rPr>
          <w:t>-</w:t>
        </w:r>
        <w:r>
          <w:rPr>
            <w:rFonts w:ascii="Times New Roman" w:hAnsi="Times New Roman"/>
            <w:sz w:val="28"/>
            <w:szCs w:val="28"/>
          </w:rPr>
          <w:t xml:space="preserve"> 2 -</w:t>
        </w:r>
        <w:r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VkY2E5YWIxODE1ZjczMWY5NGVhYzdiZmViNzZhYjMifQ=="/>
  </w:docVars>
  <w:rsids>
    <w:rsidRoot w:val="132501B4"/>
    <w:rsid w:val="001B7579"/>
    <w:rsid w:val="004012A9"/>
    <w:rsid w:val="005851DB"/>
    <w:rsid w:val="007120A4"/>
    <w:rsid w:val="00C772E3"/>
    <w:rsid w:val="00CC63A4"/>
    <w:rsid w:val="01D9329E"/>
    <w:rsid w:val="01F0403A"/>
    <w:rsid w:val="03462D48"/>
    <w:rsid w:val="08E310DD"/>
    <w:rsid w:val="098D423E"/>
    <w:rsid w:val="0A1038AB"/>
    <w:rsid w:val="0CE7171F"/>
    <w:rsid w:val="0D5158F0"/>
    <w:rsid w:val="0DEC0FB5"/>
    <w:rsid w:val="1150130F"/>
    <w:rsid w:val="11A50BD3"/>
    <w:rsid w:val="12AF0719"/>
    <w:rsid w:val="132501B4"/>
    <w:rsid w:val="135E3888"/>
    <w:rsid w:val="14761176"/>
    <w:rsid w:val="148139BD"/>
    <w:rsid w:val="1907727A"/>
    <w:rsid w:val="1BD141B1"/>
    <w:rsid w:val="1BD21B39"/>
    <w:rsid w:val="236A6E2A"/>
    <w:rsid w:val="24482607"/>
    <w:rsid w:val="24EE4002"/>
    <w:rsid w:val="26D47F8F"/>
    <w:rsid w:val="27145064"/>
    <w:rsid w:val="284F7858"/>
    <w:rsid w:val="28A1187D"/>
    <w:rsid w:val="298737DA"/>
    <w:rsid w:val="2C1F5002"/>
    <w:rsid w:val="2EEE0998"/>
    <w:rsid w:val="309148BA"/>
    <w:rsid w:val="30F5109D"/>
    <w:rsid w:val="31121990"/>
    <w:rsid w:val="328E53C7"/>
    <w:rsid w:val="336806F1"/>
    <w:rsid w:val="34F46435"/>
    <w:rsid w:val="35F537A9"/>
    <w:rsid w:val="36AB54AF"/>
    <w:rsid w:val="43C451C5"/>
    <w:rsid w:val="48DA69CD"/>
    <w:rsid w:val="49977C64"/>
    <w:rsid w:val="499D3E28"/>
    <w:rsid w:val="4CEA58D3"/>
    <w:rsid w:val="4F0A333B"/>
    <w:rsid w:val="4FC86912"/>
    <w:rsid w:val="50B00DEA"/>
    <w:rsid w:val="510F0B9E"/>
    <w:rsid w:val="51E82F6F"/>
    <w:rsid w:val="532A558B"/>
    <w:rsid w:val="53512480"/>
    <w:rsid w:val="54C343E3"/>
    <w:rsid w:val="55976BDD"/>
    <w:rsid w:val="5B70266C"/>
    <w:rsid w:val="5BAC183B"/>
    <w:rsid w:val="5EB342E1"/>
    <w:rsid w:val="62880827"/>
    <w:rsid w:val="644F527B"/>
    <w:rsid w:val="649D26C5"/>
    <w:rsid w:val="660818A4"/>
    <w:rsid w:val="678B4509"/>
    <w:rsid w:val="6BDF55F6"/>
    <w:rsid w:val="6EF23592"/>
    <w:rsid w:val="6FF132C6"/>
    <w:rsid w:val="70882E92"/>
    <w:rsid w:val="722220BC"/>
    <w:rsid w:val="746D388E"/>
    <w:rsid w:val="74F14BD9"/>
    <w:rsid w:val="759F4605"/>
    <w:rsid w:val="78E5319F"/>
    <w:rsid w:val="78ED49A7"/>
    <w:rsid w:val="79B52FDB"/>
    <w:rsid w:val="7B826770"/>
    <w:rsid w:val="7EEC2C65"/>
    <w:rsid w:val="7FF30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19</Pages>
  <Words>9392</Words>
  <Characters>10087</Characters>
  <Lines>6</Lines>
  <Paragraphs>1</Paragraphs>
  <TotalTime>13</TotalTime>
  <ScaleCrop>false</ScaleCrop>
  <LinksUpToDate>false</LinksUpToDate>
  <CharactersWithSpaces>10168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2023-01-05T08:20:00Z</dcterms:created>
  <dc:creator>Administrator</dc:creator>
  <cp:lastModifiedBy>Administrator</cp:lastModifiedBy>
  <cp:lastPrinted>2023-01-05T08:38:00Z</cp:lastPrinted>
  <dcterms:modified xsi:type="dcterms:W3CDTF">2024-04-03T00:56:46Z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E243E2B4F3F44CBE976612115ADCE2DD_13</vt:lpwstr>
  </property>
</Properties>
</file>