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76" w:lineRule="exact"/>
        <w:jc w:val="left"/>
        <w:rPr>
          <w:rFonts w:ascii="黑体" w:hAnsi="黑体" w:eastAsia="黑体" w:cs="仿宋_GB2312"/>
          <w:bCs/>
          <w:sz w:val="32"/>
          <w:szCs w:val="32"/>
        </w:rPr>
      </w:pPr>
      <w:r>
        <w:rPr>
          <w:rFonts w:hint="eastAsia" w:ascii="黑体" w:hAnsi="黑体" w:eastAsia="黑体" w:cs="仿宋_GB2312"/>
          <w:bCs/>
          <w:sz w:val="32"/>
          <w:szCs w:val="32"/>
        </w:rPr>
        <w:t>附件</w:t>
      </w:r>
    </w:p>
    <w:p>
      <w:pPr>
        <w:autoSpaceDE w:val="0"/>
        <w:spacing w:line="576" w:lineRule="exact"/>
        <w:jc w:val="center"/>
        <w:rPr>
          <w:rFonts w:ascii="方正小标宋简体" w:eastAsia="方正小标宋简体"/>
          <w:sz w:val="44"/>
          <w:szCs w:val="44"/>
        </w:rPr>
      </w:pPr>
    </w:p>
    <w:p>
      <w:pPr>
        <w:autoSpaceDE w:val="0"/>
        <w:spacing w:line="576" w:lineRule="exact"/>
        <w:jc w:val="center"/>
        <w:rPr>
          <w:rFonts w:ascii="方正小标宋简体" w:eastAsia="方正小标宋简体"/>
          <w:bCs/>
          <w:sz w:val="44"/>
          <w:szCs w:val="44"/>
        </w:rPr>
      </w:pPr>
      <w:r>
        <w:rPr>
          <w:rFonts w:hint="eastAsia" w:ascii="方正小标宋简体" w:eastAsia="方正小标宋简体"/>
          <w:bCs/>
          <w:sz w:val="44"/>
          <w:szCs w:val="44"/>
        </w:rPr>
        <w:t>天水市市级非物质文化遗产代表性</w:t>
      </w:r>
    </w:p>
    <w:p>
      <w:pPr>
        <w:autoSpaceDE w:val="0"/>
        <w:spacing w:line="576" w:lineRule="exact"/>
        <w:jc w:val="center"/>
        <w:rPr>
          <w:rFonts w:ascii="方正小标宋简体" w:eastAsia="方正小标宋简体"/>
          <w:bCs/>
          <w:sz w:val="44"/>
          <w:szCs w:val="44"/>
        </w:rPr>
      </w:pPr>
      <w:r>
        <w:rPr>
          <w:rFonts w:hint="eastAsia" w:ascii="方正小标宋简体" w:eastAsia="方正小标宋简体"/>
          <w:bCs/>
          <w:sz w:val="44"/>
          <w:szCs w:val="44"/>
        </w:rPr>
        <w:t>传承人认定与管理办法</w:t>
      </w:r>
    </w:p>
    <w:p>
      <w:pPr>
        <w:autoSpaceDE w:val="0"/>
        <w:spacing w:line="576" w:lineRule="exact"/>
        <w:jc w:val="center"/>
        <w:rPr>
          <w:rFonts w:hint="eastAsia" w:ascii="楷体_GB2312" w:eastAsia="楷体_GB2312"/>
          <w:sz w:val="44"/>
          <w:szCs w:val="44"/>
        </w:rPr>
      </w:pPr>
      <w:r>
        <w:rPr>
          <w:rFonts w:hint="eastAsia" w:ascii="楷体_GB2312" w:eastAsia="楷体_GB2312"/>
          <w:sz w:val="32"/>
          <w:szCs w:val="32"/>
        </w:rPr>
        <w:t>(征求意见稿）</w:t>
      </w:r>
    </w:p>
    <w:p>
      <w:pPr>
        <w:autoSpaceDE w:val="0"/>
        <w:spacing w:line="576" w:lineRule="exact"/>
        <w:rPr>
          <w:rFonts w:ascii="仿宋_GB2312" w:eastAsia="仿宋_GB2312"/>
          <w:sz w:val="36"/>
          <w:szCs w:val="36"/>
        </w:rPr>
      </w:pPr>
    </w:p>
    <w:p>
      <w:pPr>
        <w:numPr>
          <w:ilvl w:val="0"/>
          <w:numId w:val="1"/>
        </w:numPr>
        <w:autoSpaceDE w:val="0"/>
        <w:spacing w:line="576" w:lineRule="exact"/>
        <w:jc w:val="center"/>
        <w:rPr>
          <w:rFonts w:ascii="黑体" w:hAnsi="黑体" w:eastAsia="黑体"/>
          <w:sz w:val="32"/>
          <w:szCs w:val="32"/>
        </w:rPr>
      </w:pPr>
      <w:r>
        <w:rPr>
          <w:rFonts w:hint="eastAsia" w:ascii="黑体" w:hAnsi="黑体" w:eastAsia="黑体"/>
          <w:sz w:val="32"/>
          <w:szCs w:val="32"/>
        </w:rPr>
        <w:t xml:space="preserve"> 总  则 </w:t>
      </w:r>
    </w:p>
    <w:p>
      <w:pPr>
        <w:pStyle w:val="7"/>
        <w:spacing w:line="576" w:lineRule="exact"/>
        <w:ind w:firstLine="643" w:firstLineChars="200"/>
        <w:rPr>
          <w:rFonts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shd w:val="clear" w:color="auto" w:fill="auto"/>
        </w:rPr>
        <w:t>为了传承弘扬</w:t>
      </w:r>
      <w:r>
        <w:rPr>
          <w:rFonts w:hint="eastAsia" w:ascii="仿宋_GB2312" w:eastAsia="仿宋_GB2312"/>
          <w:sz w:val="32"/>
          <w:szCs w:val="32"/>
          <w:shd w:val="clear" w:color="auto" w:fill="auto"/>
          <w:lang w:val="en-US" w:eastAsia="zh-CN"/>
        </w:rPr>
        <w:t>中华</w:t>
      </w:r>
      <w:bookmarkStart w:id="0" w:name="_GoBack"/>
      <w:bookmarkEnd w:id="0"/>
      <w:r>
        <w:rPr>
          <w:rFonts w:hint="eastAsia" w:ascii="仿宋_GB2312" w:eastAsia="仿宋_GB2312"/>
          <w:sz w:val="32"/>
          <w:szCs w:val="32"/>
          <w:shd w:val="clear" w:color="auto" w:fill="auto"/>
        </w:rPr>
        <w:t>优秀传统文化，有效保护、传承、传播非物质文化遗产，规范市级非物质文化遗产代表性传承人认定和管理工作，根据《中华人民共和国非物质文化遗产法》《国家级非物质文化遗产代表性传承人认定与管理办法》《甘肃省非物质文化遗产条例》等有关法律法规，参照甘肃省文化和旅游厅《甘肃省省级非物质文化遗产代表性传承人认定与管理办法》，</w:t>
      </w:r>
      <w:r>
        <w:rPr>
          <w:rFonts w:hint="eastAsia" w:ascii="仿宋_GB2312" w:eastAsia="仿宋_GB2312"/>
          <w:sz w:val="32"/>
          <w:szCs w:val="32"/>
        </w:rPr>
        <w:t>结合天水市非物质文化遗产保护工作实际，制定本办法。</w:t>
      </w:r>
    </w:p>
    <w:p>
      <w:pPr>
        <w:autoSpaceDE w:val="0"/>
        <w:spacing w:line="576" w:lineRule="exact"/>
        <w:ind w:firstLine="640"/>
        <w:rPr>
          <w:rFonts w:ascii="仿宋_GB2312" w:eastAsia="仿宋_GB2312"/>
          <w:b/>
          <w:sz w:val="32"/>
          <w:szCs w:val="32"/>
        </w:rPr>
      </w:pPr>
      <w:r>
        <w:rPr>
          <w:rFonts w:hint="eastAsia" w:ascii="仿宋_GB2312" w:eastAsia="仿宋_GB2312"/>
          <w:b/>
          <w:sz w:val="32"/>
          <w:szCs w:val="32"/>
        </w:rPr>
        <w:t xml:space="preserve">第二条 </w:t>
      </w:r>
      <w:r>
        <w:rPr>
          <w:rFonts w:hint="eastAsia" w:ascii="仿宋_GB2312" w:eastAsia="仿宋_GB2312"/>
          <w:sz w:val="32"/>
          <w:szCs w:val="32"/>
        </w:rPr>
        <w:t>市级非物质文化遗产项目代表性传承人（以下简称市级非遗传承人），是指市文化和旅游主管部门公布的，承担市级非物质文化遗产代表性项目传承责任，在特定领域内具有代表性，并在一定区域内具有较大影响力的传承人。</w:t>
      </w:r>
    </w:p>
    <w:p>
      <w:pPr>
        <w:autoSpaceDE w:val="0"/>
        <w:spacing w:line="576" w:lineRule="exact"/>
        <w:ind w:firstLine="640"/>
        <w:rPr>
          <w:rFonts w:ascii="仿宋_GB2312" w:eastAsia="仿宋_GB2312"/>
          <w:sz w:val="32"/>
          <w:szCs w:val="32"/>
        </w:rPr>
      </w:pPr>
      <w:r>
        <w:rPr>
          <w:rFonts w:hint="eastAsia" w:ascii="仿宋_GB2312" w:eastAsia="仿宋_GB2312"/>
          <w:b/>
          <w:sz w:val="32"/>
          <w:szCs w:val="32"/>
        </w:rPr>
        <w:t xml:space="preserve">第三条 </w:t>
      </w:r>
      <w:r>
        <w:rPr>
          <w:rFonts w:hint="eastAsia" w:ascii="仿宋_GB2312" w:eastAsia="仿宋_GB2312"/>
          <w:sz w:val="32"/>
          <w:szCs w:val="32"/>
        </w:rPr>
        <w:t>市级非遗传承人认定与管理工作应当立足于完善非物质文化遗产传承体系，增强非物质文化遗产的存续力，尊重传承人的主体地位和权利，注重社区和群体的认同感。</w:t>
      </w:r>
    </w:p>
    <w:p>
      <w:pPr>
        <w:autoSpaceDE w:val="0"/>
        <w:spacing w:line="576" w:lineRule="exact"/>
        <w:ind w:firstLine="640"/>
        <w:rPr>
          <w:rFonts w:hint="eastAsia" w:ascii="仿宋_GB2312" w:eastAsia="仿宋_GB2312"/>
          <w:b/>
          <w:bCs/>
          <w:sz w:val="32"/>
          <w:szCs w:val="32"/>
        </w:rPr>
      </w:pPr>
      <w:r>
        <w:rPr>
          <w:rFonts w:hint="eastAsia" w:ascii="仿宋_GB2312" w:eastAsia="仿宋_GB2312"/>
          <w:b/>
          <w:bCs/>
          <w:sz w:val="32"/>
          <w:szCs w:val="32"/>
        </w:rPr>
        <w:t xml:space="preserve">第四条 </w:t>
      </w:r>
      <w:r>
        <w:rPr>
          <w:rFonts w:hint="eastAsia" w:ascii="仿宋_GB2312" w:eastAsia="仿宋_GB2312"/>
          <w:sz w:val="32"/>
          <w:szCs w:val="32"/>
          <w:shd w:val="clear" w:color="auto" w:fill="auto"/>
        </w:rPr>
        <w:t>市级非遗传承人实行动态管理，在年龄、知识结构、传承方式等方面尊重市级非物质文化遗产代表性项目传承规律，着力推进传承实践能力建设，着力构建年龄层次优化、梯次结构合理、覆盖范围广泛、充满传承活力的保护传承队伍，增强非物质文化遗产的生命力。</w:t>
      </w:r>
    </w:p>
    <w:p>
      <w:pPr>
        <w:autoSpaceDE w:val="0"/>
        <w:spacing w:line="576" w:lineRule="exact"/>
        <w:ind w:firstLine="640"/>
        <w:rPr>
          <w:rFonts w:ascii="仿宋_GB2312" w:eastAsia="仿宋_GB2312"/>
          <w:sz w:val="32"/>
          <w:szCs w:val="32"/>
        </w:rPr>
      </w:pPr>
      <w:r>
        <w:rPr>
          <w:rFonts w:hint="eastAsia" w:ascii="仿宋_GB2312" w:eastAsia="仿宋_GB2312"/>
          <w:b/>
          <w:bCs/>
          <w:sz w:val="32"/>
          <w:szCs w:val="32"/>
        </w:rPr>
        <w:t xml:space="preserve">第五条 </w:t>
      </w:r>
      <w:r>
        <w:rPr>
          <w:rFonts w:hint="eastAsia" w:ascii="仿宋_GB2312" w:eastAsia="仿宋_GB2312"/>
          <w:sz w:val="32"/>
          <w:szCs w:val="32"/>
        </w:rPr>
        <w:t>市级非遗传承人应当锤炼忠诚、执着、朴实的品格，增强使命和担当意识，提高传承实践能力，在开展传承、传播等活动时遵守宪法和法律法规，遵守社会公德，坚持正确的历史观、国家观、民族观、文化观，铸牢中华民族共同体意识，不得以歪曲、贬损等方式使用非物质文化遗产。</w:t>
      </w:r>
    </w:p>
    <w:p>
      <w:pPr>
        <w:autoSpaceDE w:val="0"/>
        <w:spacing w:line="576" w:lineRule="exact"/>
        <w:rPr>
          <w:rFonts w:ascii="黑体" w:hAnsi="黑体" w:eastAsia="黑体"/>
          <w:sz w:val="32"/>
          <w:szCs w:val="32"/>
        </w:rPr>
      </w:pPr>
    </w:p>
    <w:p>
      <w:pPr>
        <w:autoSpaceDE w:val="0"/>
        <w:spacing w:line="576" w:lineRule="exact"/>
        <w:jc w:val="center"/>
        <w:rPr>
          <w:rFonts w:ascii="黑体" w:hAnsi="黑体" w:eastAsia="黑体"/>
          <w:sz w:val="32"/>
          <w:szCs w:val="32"/>
        </w:rPr>
      </w:pPr>
      <w:r>
        <w:rPr>
          <w:rFonts w:hint="eastAsia" w:ascii="黑体" w:hAnsi="黑体" w:eastAsia="黑体"/>
          <w:sz w:val="32"/>
          <w:szCs w:val="32"/>
        </w:rPr>
        <w:t>第二章  认定</w:t>
      </w:r>
    </w:p>
    <w:p>
      <w:pPr>
        <w:autoSpaceDE w:val="0"/>
        <w:spacing w:line="576" w:lineRule="exact"/>
        <w:ind w:firstLine="640"/>
        <w:rPr>
          <w:rFonts w:ascii="仿宋_GB2312" w:eastAsia="仿宋_GB2312"/>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市文化和旅游主管部门组织开展市级非遗传承人的认定与管理工作，一般不超过五年开展一批市级非遗传承人认定工作。</w:t>
      </w:r>
    </w:p>
    <w:p>
      <w:pPr>
        <w:autoSpaceDE w:val="0"/>
        <w:spacing w:line="576" w:lineRule="exact"/>
        <w:ind w:firstLine="640"/>
        <w:rPr>
          <w:rFonts w:ascii="仿宋_GB2312" w:eastAsia="仿宋_GB2312"/>
          <w:sz w:val="32"/>
          <w:szCs w:val="32"/>
        </w:rPr>
      </w:pPr>
      <w:r>
        <w:rPr>
          <w:rFonts w:hint="eastAsia" w:ascii="仿宋_GB2312" w:eastAsia="仿宋_GB2312"/>
          <w:b/>
          <w:sz w:val="32"/>
          <w:szCs w:val="32"/>
        </w:rPr>
        <w:t xml:space="preserve">第七条 </w:t>
      </w:r>
      <w:r>
        <w:rPr>
          <w:rFonts w:hint="eastAsia" w:ascii="仿宋_GB2312" w:eastAsia="仿宋_GB2312"/>
          <w:sz w:val="32"/>
          <w:szCs w:val="32"/>
        </w:rPr>
        <w:t>市级非遗传承人的认定，应当坚持公开、公平、公正的原则，严格按照申报、初审、复核、评审、公示、审定、公布等程序进行。</w:t>
      </w:r>
    </w:p>
    <w:p>
      <w:pPr>
        <w:autoSpaceDE w:val="0"/>
        <w:spacing w:line="576" w:lineRule="exact"/>
        <w:ind w:firstLine="640"/>
        <w:rPr>
          <w:rFonts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符合下列条件的公民，可申报市级非遗传承人：</w:t>
      </w:r>
    </w:p>
    <w:p>
      <w:pPr>
        <w:pStyle w:val="4"/>
        <w:spacing w:before="0" w:beforeAutospacing="0" w:after="0" w:afterAutospacing="0" w:line="576" w:lineRule="exact"/>
        <w:ind w:firstLine="480" w:firstLineChars="150"/>
        <w:rPr>
          <w:rFonts w:ascii="仿宋_GB2312" w:eastAsia="仿宋_GB2312"/>
          <w:sz w:val="32"/>
          <w:szCs w:val="32"/>
        </w:rPr>
      </w:pPr>
      <w:r>
        <w:rPr>
          <w:rFonts w:hint="eastAsia" w:ascii="仿宋_GB2312" w:eastAsia="仿宋_GB2312"/>
          <w:sz w:val="32"/>
          <w:szCs w:val="32"/>
        </w:rPr>
        <w:t>（一）爱国敬业，遵纪守法，诚实守信，德艺双馨。</w:t>
      </w:r>
    </w:p>
    <w:p>
      <w:pPr>
        <w:pStyle w:val="4"/>
        <w:spacing w:before="0" w:beforeAutospacing="0" w:after="0" w:afterAutospacing="0" w:line="576" w:lineRule="exact"/>
        <w:ind w:firstLine="480" w:firstLineChars="150"/>
        <w:rPr>
          <w:rFonts w:ascii="仿宋_GB2312" w:eastAsia="仿宋_GB2312"/>
          <w:sz w:val="32"/>
          <w:szCs w:val="32"/>
        </w:rPr>
      </w:pPr>
      <w:r>
        <w:rPr>
          <w:rFonts w:hint="eastAsia" w:ascii="仿宋_GB2312" w:eastAsia="仿宋_GB2312"/>
          <w:sz w:val="32"/>
          <w:szCs w:val="32"/>
        </w:rPr>
        <w:t>（二）长期从事市级非物质文化遗产代表性项目（以市人民政府公布的市级非物质文化遗产代表性项目名录为准）的传承实践，熟练掌握其传承项目的知识和核心技艺。</w:t>
      </w:r>
    </w:p>
    <w:p>
      <w:pPr>
        <w:pStyle w:val="4"/>
        <w:spacing w:before="0" w:beforeAutospacing="0" w:after="0" w:afterAutospacing="0" w:line="576" w:lineRule="exact"/>
        <w:ind w:firstLine="480" w:firstLineChars="150"/>
        <w:rPr>
          <w:rFonts w:ascii="仿宋_GB2312" w:eastAsia="仿宋_GB2312"/>
          <w:sz w:val="32"/>
          <w:szCs w:val="32"/>
        </w:rPr>
      </w:pPr>
      <w:r>
        <w:rPr>
          <w:rFonts w:hint="eastAsia" w:ascii="仿宋_GB2312" w:eastAsia="仿宋_GB2312"/>
          <w:sz w:val="32"/>
          <w:szCs w:val="32"/>
        </w:rPr>
        <w:t>（三）传承谱系清晰，具有明确的师承关系。</w:t>
      </w:r>
    </w:p>
    <w:p>
      <w:pPr>
        <w:pStyle w:val="4"/>
        <w:spacing w:before="0" w:beforeAutospacing="0" w:after="0" w:afterAutospacing="0" w:line="576" w:lineRule="exact"/>
        <w:ind w:firstLine="480" w:firstLineChars="150"/>
        <w:rPr>
          <w:rFonts w:ascii="仿宋_GB2312" w:eastAsia="仿宋_GB2312"/>
          <w:sz w:val="32"/>
          <w:szCs w:val="32"/>
        </w:rPr>
      </w:pPr>
      <w:r>
        <w:rPr>
          <w:rFonts w:hint="eastAsia" w:ascii="仿宋_GB2312" w:eastAsia="仿宋_GB2312"/>
          <w:sz w:val="32"/>
          <w:szCs w:val="32"/>
        </w:rPr>
        <w:t>（四）在所从事的非物质文化遗产相关领域和区域内具有公认的代表性和影响力。</w:t>
      </w:r>
    </w:p>
    <w:p>
      <w:pPr>
        <w:pStyle w:val="4"/>
        <w:spacing w:before="0" w:beforeAutospacing="0" w:after="0" w:afterAutospacing="0" w:line="576" w:lineRule="exact"/>
        <w:ind w:firstLine="480" w:firstLineChars="150"/>
        <w:rPr>
          <w:rFonts w:ascii="仿宋_GB2312" w:eastAsia="仿宋_GB2312"/>
          <w:sz w:val="32"/>
          <w:szCs w:val="32"/>
        </w:rPr>
      </w:pPr>
      <w:r>
        <w:rPr>
          <w:rFonts w:hint="eastAsia" w:ascii="仿宋_GB2312" w:eastAsia="仿宋_GB2312"/>
          <w:sz w:val="32"/>
          <w:szCs w:val="32"/>
        </w:rPr>
        <w:t>（五）在该项非物质文化遗产的传承中具有重要作用，积极开展传承活动，培养后继人。</w:t>
      </w:r>
    </w:p>
    <w:p>
      <w:pPr>
        <w:pStyle w:val="4"/>
        <w:spacing w:before="0" w:beforeAutospacing="0" w:after="0" w:afterAutospacing="0" w:line="620" w:lineRule="exact"/>
        <w:ind w:firstLine="480" w:firstLineChars="150"/>
        <w:rPr>
          <w:rFonts w:ascii="仿宋_GB2312" w:eastAsia="仿宋_GB2312"/>
          <w:sz w:val="32"/>
          <w:szCs w:val="32"/>
        </w:rPr>
      </w:pPr>
      <w:r>
        <w:rPr>
          <w:rFonts w:hint="eastAsia" w:ascii="仿宋_GB2312" w:eastAsia="仿宋_GB2312"/>
          <w:sz w:val="32"/>
          <w:szCs w:val="32"/>
        </w:rPr>
        <w:t>（六）居住或长期工作在市级非物质文化遗产代表性项目流布地区。</w:t>
      </w:r>
    </w:p>
    <w:p>
      <w:pPr>
        <w:autoSpaceDE w:val="0"/>
        <w:spacing w:line="620" w:lineRule="exact"/>
        <w:ind w:firstLine="643" w:firstLineChars="200"/>
        <w:rPr>
          <w:rFonts w:ascii="仿宋_GB2312" w:eastAsia="仿宋_GB2312"/>
          <w:sz w:val="32"/>
          <w:szCs w:val="32"/>
        </w:rPr>
      </w:pPr>
      <w:r>
        <w:rPr>
          <w:rFonts w:hint="eastAsia" w:ascii="仿宋_GB2312" w:eastAsia="仿宋_GB2312"/>
          <w:b/>
          <w:bCs/>
          <w:sz w:val="32"/>
          <w:szCs w:val="32"/>
        </w:rPr>
        <w:t xml:space="preserve">第九条 </w:t>
      </w:r>
      <w:r>
        <w:rPr>
          <w:rFonts w:hint="eastAsia" w:ascii="仿宋_GB2312" w:eastAsia="仿宋_GB2312"/>
          <w:sz w:val="32"/>
          <w:szCs w:val="32"/>
        </w:rPr>
        <w:t>具有下列情形之一的，不能被认定为市级非遗传承人：</w:t>
      </w:r>
    </w:p>
    <w:p>
      <w:pPr>
        <w:autoSpaceDE w:val="0"/>
        <w:spacing w:line="620" w:lineRule="exact"/>
        <w:ind w:firstLine="640" w:firstLineChars="200"/>
        <w:rPr>
          <w:rFonts w:ascii="仿宋_GB2312" w:eastAsia="仿宋_GB2312"/>
          <w:sz w:val="32"/>
          <w:szCs w:val="32"/>
        </w:rPr>
      </w:pPr>
      <w:r>
        <w:rPr>
          <w:rFonts w:hint="eastAsia" w:ascii="仿宋_GB2312" w:eastAsia="仿宋_GB2312"/>
          <w:sz w:val="32"/>
          <w:szCs w:val="32"/>
        </w:rPr>
        <w:t>（一）在该项目领域存在较大争议；</w:t>
      </w:r>
    </w:p>
    <w:p>
      <w:pPr>
        <w:autoSpaceDE w:val="0"/>
        <w:spacing w:line="620" w:lineRule="exact"/>
        <w:ind w:firstLine="640" w:firstLineChars="200"/>
        <w:jc w:val="left"/>
        <w:rPr>
          <w:rFonts w:ascii="仿宋_GB2312" w:eastAsia="仿宋_GB2312"/>
          <w:sz w:val="32"/>
          <w:szCs w:val="32"/>
        </w:rPr>
      </w:pPr>
      <w:r>
        <w:rPr>
          <w:rFonts w:hint="eastAsia" w:ascii="仿宋_GB2312" w:eastAsia="仿宋_GB2312"/>
          <w:sz w:val="32"/>
          <w:szCs w:val="32"/>
        </w:rPr>
        <w:t>（二）在评审或公示期间有公民、法人或者其他组织提出书面反对意见，经查证后不能排除反对理由的；</w:t>
      </w:r>
    </w:p>
    <w:p>
      <w:pPr>
        <w:autoSpaceDE w:val="0"/>
        <w:spacing w:line="620" w:lineRule="exact"/>
        <w:ind w:firstLine="640" w:firstLineChars="200"/>
        <w:rPr>
          <w:rFonts w:ascii="仿宋_GB2312" w:eastAsia="仿宋_GB2312"/>
          <w:sz w:val="32"/>
          <w:szCs w:val="32"/>
        </w:rPr>
      </w:pPr>
      <w:r>
        <w:rPr>
          <w:rFonts w:hint="eastAsia" w:ascii="仿宋_GB2312" w:eastAsia="仿宋_GB2312"/>
          <w:sz w:val="32"/>
          <w:szCs w:val="32"/>
        </w:rPr>
        <w:t>（三）其传承项目相关行业部门提出反对意见的；</w:t>
      </w:r>
    </w:p>
    <w:p>
      <w:pPr>
        <w:autoSpaceDE w:val="0"/>
        <w:spacing w:line="620" w:lineRule="exact"/>
        <w:ind w:firstLine="640" w:firstLineChars="200"/>
        <w:rPr>
          <w:rFonts w:ascii="仿宋_GB2312" w:eastAsia="仿宋_GB2312"/>
          <w:sz w:val="32"/>
          <w:szCs w:val="32"/>
        </w:rPr>
      </w:pPr>
      <w:r>
        <w:rPr>
          <w:rFonts w:hint="eastAsia" w:ascii="仿宋_GB2312" w:eastAsia="仿宋_GB2312"/>
          <w:sz w:val="32"/>
          <w:szCs w:val="32"/>
        </w:rPr>
        <w:t>（四）单方面从事非物质文化遗产资料收集、整理和研究，不直接从事传承工作的人员不得认定为市级非遗传承人。</w:t>
      </w:r>
    </w:p>
    <w:p>
      <w:pPr>
        <w:autoSpaceDE w:val="0"/>
        <w:spacing w:line="620" w:lineRule="exact"/>
        <w:ind w:firstLine="640" w:firstLineChars="200"/>
        <w:rPr>
          <w:rFonts w:ascii="仿宋_GB2312" w:eastAsia="仿宋_GB2312"/>
          <w:sz w:val="32"/>
          <w:szCs w:val="32"/>
        </w:rPr>
      </w:pPr>
      <w:r>
        <w:rPr>
          <w:rFonts w:hint="eastAsia" w:ascii="仿宋_GB2312" w:eastAsia="仿宋_GB2312"/>
          <w:sz w:val="32"/>
          <w:szCs w:val="32"/>
        </w:rPr>
        <w:t>（五）评审委员会认为不宜推荐或认定的其他情况。</w:t>
      </w:r>
    </w:p>
    <w:p>
      <w:pPr>
        <w:autoSpaceDE w:val="0"/>
        <w:spacing w:line="620" w:lineRule="exact"/>
        <w:ind w:firstLine="643" w:firstLineChars="200"/>
        <w:rPr>
          <w:rFonts w:ascii="仿宋_GB2312" w:eastAsia="仿宋_GB2312"/>
          <w:sz w:val="32"/>
          <w:szCs w:val="32"/>
        </w:rPr>
      </w:pPr>
      <w:r>
        <w:rPr>
          <w:rFonts w:hint="eastAsia" w:ascii="仿宋_GB2312" w:eastAsia="仿宋_GB2312"/>
          <w:b/>
          <w:sz w:val="32"/>
          <w:szCs w:val="32"/>
        </w:rPr>
        <w:t xml:space="preserve">第十条 </w:t>
      </w:r>
      <w:r>
        <w:rPr>
          <w:rFonts w:hint="eastAsia" w:ascii="仿宋_GB2312" w:eastAsia="仿宋_GB2312"/>
          <w:sz w:val="32"/>
          <w:szCs w:val="32"/>
        </w:rPr>
        <w:t>公民提出市级非遗传承人申请的，应当向所在地县级文化和旅游主管部门提出申请，县级文化和旅游主管部门应当组织专家进行初审，提出审核意见，连同申报材料和初审意见一并报送市文化和旅游主管部门。</w:t>
      </w:r>
    </w:p>
    <w:p>
      <w:pPr>
        <w:autoSpaceDE w:val="0"/>
        <w:spacing w:line="620" w:lineRule="exact"/>
        <w:ind w:firstLine="640" w:firstLineChars="200"/>
        <w:rPr>
          <w:rFonts w:ascii="仿宋_GB2312" w:eastAsia="仿宋_GB2312"/>
          <w:b/>
          <w:bCs/>
          <w:sz w:val="32"/>
          <w:szCs w:val="32"/>
        </w:rPr>
      </w:pPr>
      <w:r>
        <w:rPr>
          <w:rFonts w:hint="eastAsia" w:ascii="仿宋_GB2312" w:eastAsia="仿宋_GB2312"/>
          <w:sz w:val="32"/>
          <w:szCs w:val="32"/>
        </w:rPr>
        <w:t>天水市非物质文化遗产项目保护单位为市属单位的，可直接向市文化和旅游主管部门报送推荐材料。</w:t>
      </w:r>
    </w:p>
    <w:p>
      <w:pPr>
        <w:autoSpaceDE w:val="0"/>
        <w:spacing w:line="620" w:lineRule="exact"/>
        <w:ind w:firstLine="630" w:firstLineChars="196"/>
        <w:rPr>
          <w:rFonts w:ascii="仿宋_GB2312" w:eastAsia="仿宋_GB2312"/>
          <w:sz w:val="32"/>
          <w:szCs w:val="32"/>
        </w:rPr>
      </w:pPr>
      <w:r>
        <w:rPr>
          <w:rFonts w:hint="eastAsia" w:ascii="仿宋_GB2312" w:eastAsia="仿宋_GB2312"/>
          <w:b/>
          <w:sz w:val="32"/>
          <w:szCs w:val="32"/>
        </w:rPr>
        <w:t xml:space="preserve">第十一条 </w:t>
      </w:r>
      <w:r>
        <w:rPr>
          <w:rFonts w:hint="eastAsia" w:ascii="仿宋_GB2312" w:eastAsia="仿宋_GB2312"/>
          <w:sz w:val="32"/>
          <w:szCs w:val="32"/>
        </w:rPr>
        <w:t>申报市级非遗传承人，须提供下列材料：</w:t>
      </w:r>
    </w:p>
    <w:p>
      <w:pPr>
        <w:autoSpaceDE w:val="0"/>
        <w:spacing w:line="620" w:lineRule="exact"/>
        <w:rPr>
          <w:rFonts w:ascii="仿宋_GB2312" w:eastAsia="仿宋_GB2312"/>
          <w:sz w:val="32"/>
          <w:szCs w:val="32"/>
        </w:rPr>
      </w:pPr>
      <w:r>
        <w:rPr>
          <w:rFonts w:hint="eastAsia" w:ascii="仿宋_GB2312" w:eastAsia="仿宋_GB2312"/>
          <w:sz w:val="32"/>
          <w:szCs w:val="32"/>
        </w:rPr>
        <w:t xml:space="preserve">    （一）申请人的姓名、年龄、民族、性别、身份证明、学历、工作单位和职业等基本信息，被认定为县级非物质文化遗产代表性传承人时间，当前的工作和生活等基本情况；</w:t>
      </w:r>
    </w:p>
    <w:p>
      <w:pPr>
        <w:autoSpaceDE w:val="0"/>
        <w:spacing w:line="620" w:lineRule="exact"/>
        <w:ind w:firstLine="640" w:firstLineChars="200"/>
        <w:rPr>
          <w:rFonts w:ascii="仿宋_GB2312" w:eastAsia="仿宋_GB2312"/>
          <w:sz w:val="32"/>
          <w:szCs w:val="32"/>
        </w:rPr>
      </w:pPr>
      <w:r>
        <w:rPr>
          <w:rFonts w:hint="eastAsia" w:ascii="仿宋_GB2312" w:eastAsia="仿宋_GB2312"/>
          <w:sz w:val="32"/>
          <w:szCs w:val="32"/>
        </w:rPr>
        <w:t>（二）申请人在该项目领域的传承谱系（不得少于三代）、学习时间、实践经历、核心技艺、成就及相关的证明材料；</w:t>
      </w:r>
    </w:p>
    <w:p>
      <w:pPr>
        <w:autoSpaceDE w:val="0"/>
        <w:spacing w:line="620" w:lineRule="exact"/>
        <w:rPr>
          <w:rFonts w:ascii="仿宋_GB2312" w:eastAsia="仿宋_GB2312"/>
          <w:sz w:val="32"/>
          <w:szCs w:val="32"/>
        </w:rPr>
      </w:pPr>
      <w:r>
        <w:rPr>
          <w:rFonts w:hint="eastAsia" w:ascii="仿宋_GB2312" w:eastAsia="仿宋_GB2312"/>
          <w:sz w:val="32"/>
          <w:szCs w:val="32"/>
        </w:rPr>
        <w:t xml:space="preserve">    （三）该项目在本地区的传播地域，申请人与同一地区、同一传承辈份的传承人之间的不同特点、特色；</w:t>
      </w:r>
    </w:p>
    <w:p>
      <w:pPr>
        <w:autoSpaceDE w:val="0"/>
        <w:spacing w:line="560" w:lineRule="exact"/>
        <w:ind w:firstLine="645"/>
        <w:rPr>
          <w:rFonts w:ascii="仿宋_GB2312" w:eastAsia="仿宋_GB2312"/>
          <w:sz w:val="32"/>
          <w:szCs w:val="32"/>
        </w:rPr>
      </w:pPr>
      <w:r>
        <w:rPr>
          <w:rFonts w:hint="eastAsia" w:ascii="仿宋_GB2312" w:eastAsia="仿宋_GB2312"/>
          <w:sz w:val="32"/>
          <w:szCs w:val="32"/>
        </w:rPr>
        <w:t>（四）申请人授徒传艺、参与社会公益性活动等情况；</w:t>
      </w:r>
    </w:p>
    <w:p>
      <w:pPr>
        <w:autoSpaceDE w:val="0"/>
        <w:spacing w:line="560" w:lineRule="exact"/>
        <w:ind w:firstLine="645"/>
        <w:rPr>
          <w:rFonts w:ascii="仿宋_GB2312" w:eastAsia="仿宋_GB2312"/>
          <w:sz w:val="32"/>
          <w:szCs w:val="32"/>
        </w:rPr>
      </w:pPr>
      <w:r>
        <w:rPr>
          <w:rFonts w:hint="eastAsia" w:ascii="仿宋_GB2312" w:eastAsia="仿宋_GB2312"/>
          <w:sz w:val="32"/>
          <w:szCs w:val="32"/>
        </w:rPr>
        <w:t>（五）申请人持有该项目的相关实物、资料的情况；</w:t>
      </w:r>
    </w:p>
    <w:p>
      <w:pPr>
        <w:autoSpaceDE w:val="0"/>
        <w:spacing w:line="560" w:lineRule="exact"/>
        <w:ind w:firstLine="645"/>
        <w:rPr>
          <w:rFonts w:ascii="仿宋_GB2312" w:eastAsia="仿宋_GB2312"/>
          <w:sz w:val="32"/>
          <w:szCs w:val="32"/>
        </w:rPr>
      </w:pPr>
      <w:r>
        <w:rPr>
          <w:rFonts w:hint="eastAsia" w:ascii="仿宋_GB2312" w:eastAsia="仿宋_GB2312"/>
          <w:sz w:val="32"/>
          <w:szCs w:val="32"/>
        </w:rPr>
        <w:t>（六）申请人志愿从事非物质文化遗产传承活动，履行代表性传承人相关义务的声明；</w:t>
      </w:r>
    </w:p>
    <w:p>
      <w:pPr>
        <w:autoSpaceDE w:val="0"/>
        <w:spacing w:line="560" w:lineRule="exact"/>
        <w:ind w:firstLine="645"/>
        <w:rPr>
          <w:rFonts w:ascii="仿宋_GB2312" w:eastAsia="仿宋_GB2312"/>
          <w:spacing w:val="-8"/>
          <w:sz w:val="32"/>
          <w:szCs w:val="32"/>
        </w:rPr>
      </w:pPr>
      <w:r>
        <w:rPr>
          <w:rFonts w:hint="eastAsia" w:ascii="仿宋_GB2312" w:eastAsia="仿宋_GB2312"/>
          <w:sz w:val="32"/>
          <w:szCs w:val="32"/>
        </w:rPr>
        <w:t>（七）其</w:t>
      </w:r>
      <w:r>
        <w:rPr>
          <w:rFonts w:hint="eastAsia" w:ascii="仿宋_GB2312" w:eastAsia="仿宋_GB2312"/>
          <w:spacing w:val="-8"/>
          <w:sz w:val="32"/>
          <w:szCs w:val="32"/>
        </w:rPr>
        <w:t>他有助于说明申请人具有代表性和影响力的材料。</w:t>
      </w:r>
    </w:p>
    <w:p>
      <w:pPr>
        <w:autoSpaceDE w:val="0"/>
        <w:spacing w:line="560" w:lineRule="exact"/>
        <w:ind w:firstLine="645"/>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市文化和旅游主管部门根据申请人材料和县级文化和旅游主管部门的初审意见，并结合申请人所申请项目在本辖区内的分布情况，对申请人进行复核。符合要求的，进入评审程序；不符合要求的，退回材料并说明理由。</w:t>
      </w:r>
    </w:p>
    <w:p>
      <w:pPr>
        <w:autoSpaceDE w:val="0"/>
        <w:spacing w:line="560" w:lineRule="exact"/>
        <w:ind w:firstLine="645"/>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市文化和旅游主管部门负责组建市级非遗传承人评审委员会。   </w:t>
      </w:r>
    </w:p>
    <w:p>
      <w:pPr>
        <w:autoSpaceDE w:val="0"/>
        <w:spacing w:line="560" w:lineRule="exact"/>
        <w:ind w:firstLine="645"/>
        <w:rPr>
          <w:rFonts w:ascii="仿宋_GB2312" w:eastAsia="仿宋_GB2312"/>
          <w:sz w:val="32"/>
          <w:szCs w:val="32"/>
        </w:rPr>
      </w:pPr>
      <w:r>
        <w:rPr>
          <w:rFonts w:hint="eastAsia" w:ascii="仿宋_GB2312" w:eastAsia="仿宋_GB2312"/>
          <w:sz w:val="32"/>
          <w:szCs w:val="32"/>
        </w:rPr>
        <w:t>评审委员会对进入评审程序的市级非遗传承人人选进行评审，提出该项目领域内的市级非遗传承人推荐名单及推荐意见。</w:t>
      </w:r>
    </w:p>
    <w:p>
      <w:pPr>
        <w:autoSpaceDE w:val="0"/>
        <w:spacing w:line="560" w:lineRule="exact"/>
        <w:ind w:firstLine="664"/>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市文化和旅游主管部门通过媒体对评定的推荐名单进行公示，公示期为10个工作日。</w:t>
      </w:r>
    </w:p>
    <w:p>
      <w:pPr>
        <w:autoSpaceDE w:val="0"/>
        <w:spacing w:line="560" w:lineRule="exact"/>
        <w:ind w:firstLine="664"/>
        <w:rPr>
          <w:rFonts w:ascii="仿宋_GB2312" w:eastAsia="仿宋_GB2312"/>
          <w:b/>
          <w:bCs/>
          <w:sz w:val="32"/>
          <w:szCs w:val="32"/>
        </w:rPr>
      </w:pPr>
      <w:r>
        <w:rPr>
          <w:rFonts w:hint="eastAsia" w:ascii="仿宋_GB2312" w:eastAsia="仿宋_GB2312"/>
          <w:sz w:val="32"/>
          <w:szCs w:val="32"/>
        </w:rPr>
        <w:t>公民、法人或者其他组织对市级非遗传承人推荐名单有异议的，可以在公示期间以书面形式实名向市文化和旅游主管部门提出，并提供异议说明和证明材料。</w:t>
      </w:r>
    </w:p>
    <w:p>
      <w:pPr>
        <w:autoSpaceDE w:val="0"/>
        <w:spacing w:line="560" w:lineRule="exact"/>
        <w:ind w:firstLine="665"/>
        <w:rPr>
          <w:rFonts w:ascii="仿宋_GB2312" w:eastAsia="仿宋_GB2312"/>
          <w:sz w:val="32"/>
          <w:szCs w:val="32"/>
        </w:rPr>
      </w:pPr>
      <w:r>
        <w:rPr>
          <w:rFonts w:hint="eastAsia" w:ascii="仿宋_GB2312" w:eastAsia="仿宋_GB2312"/>
          <w:b/>
          <w:sz w:val="32"/>
          <w:szCs w:val="32"/>
        </w:rPr>
        <w:t xml:space="preserve">第十五条 </w:t>
      </w:r>
      <w:r>
        <w:rPr>
          <w:rFonts w:hint="eastAsia" w:ascii="仿宋_GB2312" w:eastAsia="仿宋_GB2312"/>
          <w:sz w:val="32"/>
          <w:szCs w:val="32"/>
        </w:rPr>
        <w:t>市文化和旅游主管部门根据市级非遗传承人评审委员会推荐名单和公示结果，审定市级非遗传承人名单，并予以公布。</w:t>
      </w:r>
    </w:p>
    <w:p>
      <w:pPr>
        <w:autoSpaceDE w:val="0"/>
        <w:spacing w:line="576" w:lineRule="exact"/>
        <w:jc w:val="center"/>
        <w:rPr>
          <w:rFonts w:ascii="黑体" w:hAnsi="黑体" w:eastAsia="黑体"/>
          <w:sz w:val="32"/>
          <w:szCs w:val="32"/>
        </w:rPr>
      </w:pPr>
      <w:r>
        <w:rPr>
          <w:rFonts w:hint="eastAsia" w:ascii="黑体" w:hAnsi="黑体" w:eastAsia="黑体"/>
          <w:sz w:val="32"/>
          <w:szCs w:val="32"/>
        </w:rPr>
        <w:t>第三章  管  理</w:t>
      </w:r>
    </w:p>
    <w:p>
      <w:pPr>
        <w:autoSpaceDE w:val="0"/>
        <w:spacing w:line="576" w:lineRule="exact"/>
        <w:ind w:firstLine="643" w:firstLineChars="200"/>
        <w:rPr>
          <w:rFonts w:ascii="仿宋_GB2312" w:eastAsia="仿宋_GB2312"/>
          <w:sz w:val="32"/>
          <w:szCs w:val="32"/>
        </w:rPr>
      </w:pPr>
      <w:r>
        <w:rPr>
          <w:rFonts w:hint="eastAsia" w:ascii="仿宋_GB2312" w:eastAsia="仿宋_GB2312"/>
          <w:b/>
          <w:sz w:val="32"/>
          <w:szCs w:val="32"/>
        </w:rPr>
        <w:t xml:space="preserve">第十六条 </w:t>
      </w:r>
      <w:r>
        <w:rPr>
          <w:rFonts w:hint="eastAsia" w:ascii="仿宋_GB2312" w:eastAsia="仿宋_GB2312"/>
          <w:sz w:val="32"/>
          <w:szCs w:val="32"/>
        </w:rPr>
        <w:t>县级文化和旅游主管部门应当采取文字、图片、录音、录像等方式，全面记录辖区内市级非遗传承人掌握的非物质文化遗产表现形式、技艺、技能、知识等，市级非遗传承人应当为文化主管部门的记录和开展其他活动提供方便。</w:t>
      </w:r>
    </w:p>
    <w:p>
      <w:pPr>
        <w:autoSpaceDE w:val="0"/>
        <w:spacing w:line="576" w:lineRule="exact"/>
        <w:ind w:firstLine="664"/>
        <w:rPr>
          <w:rFonts w:ascii="仿宋_GB2312" w:eastAsia="仿宋_GB2312"/>
          <w:sz w:val="32"/>
          <w:szCs w:val="32"/>
        </w:rPr>
      </w:pPr>
      <w:r>
        <w:rPr>
          <w:rFonts w:hint="eastAsia" w:ascii="仿宋_GB2312" w:eastAsia="仿宋_GB2312"/>
          <w:b/>
          <w:sz w:val="32"/>
          <w:szCs w:val="32"/>
        </w:rPr>
        <w:t xml:space="preserve">第十七条 </w:t>
      </w:r>
      <w:r>
        <w:rPr>
          <w:rFonts w:hint="eastAsia" w:ascii="仿宋_GB2312" w:eastAsia="仿宋_GB2312"/>
          <w:sz w:val="32"/>
          <w:szCs w:val="32"/>
        </w:rPr>
        <w:t>市文化和旅游主管部门应当建立市级非遗传承人档案。档案内容主要包括市级非遗传承人基本信息、参加学习培训、开展传承活动、参与社会公益性活动等情况。县级文化和旅游主管部门应当对市级非遗传承人每两年进行一次调查，并将调查情况报市文化和旅游主管部门。</w:t>
      </w:r>
    </w:p>
    <w:p>
      <w:pPr>
        <w:autoSpaceDE w:val="0"/>
        <w:spacing w:line="576" w:lineRule="exact"/>
        <w:ind w:firstLine="664"/>
        <w:rPr>
          <w:rFonts w:ascii="仿宋_GB2312" w:eastAsia="仿宋_GB2312"/>
          <w:sz w:val="32"/>
          <w:szCs w:val="32"/>
        </w:rPr>
      </w:pPr>
      <w:r>
        <w:rPr>
          <w:rFonts w:hint="eastAsia" w:ascii="仿宋_GB2312" w:eastAsia="仿宋_GB2312"/>
          <w:b/>
          <w:sz w:val="32"/>
          <w:szCs w:val="32"/>
        </w:rPr>
        <w:t xml:space="preserve">第十八条 </w:t>
      </w:r>
      <w:r>
        <w:rPr>
          <w:rFonts w:hint="eastAsia" w:ascii="仿宋_GB2312" w:eastAsia="仿宋_GB2312"/>
          <w:sz w:val="32"/>
          <w:szCs w:val="32"/>
        </w:rPr>
        <w:t>非物质文化遗产项目保护单位应当有计划地征集并保管市级非遗传承人的代表作，并建立相关档案。</w:t>
      </w:r>
    </w:p>
    <w:p>
      <w:pPr>
        <w:autoSpaceDE w:val="0"/>
        <w:spacing w:line="576" w:lineRule="exact"/>
        <w:ind w:firstLine="643" w:firstLineChars="200"/>
        <w:rPr>
          <w:rFonts w:ascii="仿宋_GB2312" w:eastAsia="仿宋_GB2312"/>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因用艺名、曾用名申报以及发生更名等情况，导致市级非遗传承人公布信息与其法定信息不一致的，由各县（区）非物质文化遗产代表性项目保护单位进行核实。核实情况以正式文件形式报送市文化和旅游主管部门审定，并予以更改公布。</w:t>
      </w:r>
    </w:p>
    <w:p>
      <w:pPr>
        <w:autoSpaceDE w:val="0"/>
        <w:spacing w:line="576" w:lineRule="exact"/>
        <w:rPr>
          <w:rFonts w:ascii="仿宋_GB2312" w:eastAsia="仿宋_GB2312"/>
          <w:sz w:val="32"/>
          <w:szCs w:val="32"/>
        </w:rPr>
      </w:pPr>
    </w:p>
    <w:p>
      <w:pPr>
        <w:autoSpaceDE w:val="0"/>
        <w:spacing w:line="576" w:lineRule="exact"/>
        <w:jc w:val="center"/>
        <w:rPr>
          <w:rFonts w:ascii="黑体" w:hAnsi="黑体" w:eastAsia="黑体"/>
          <w:sz w:val="32"/>
          <w:szCs w:val="32"/>
        </w:rPr>
      </w:pPr>
      <w:r>
        <w:rPr>
          <w:rFonts w:hint="eastAsia" w:ascii="黑体" w:hAnsi="黑体" w:eastAsia="黑体"/>
          <w:sz w:val="32"/>
          <w:szCs w:val="32"/>
        </w:rPr>
        <w:t>第四章  权利与义务</w:t>
      </w:r>
    </w:p>
    <w:p>
      <w:pPr>
        <w:autoSpaceDE w:val="0"/>
        <w:spacing w:line="576" w:lineRule="exact"/>
        <w:ind w:firstLine="643" w:firstLineChars="200"/>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市、县文化和旅游主管部门应当对开展传习活动确有困难的市级非遗传承人予以支持，支持方式主要有：</w:t>
      </w:r>
    </w:p>
    <w:p>
      <w:pPr>
        <w:autoSpaceDE w:val="0"/>
        <w:spacing w:line="576" w:lineRule="exact"/>
        <w:rPr>
          <w:rFonts w:ascii="仿宋_GB2312" w:eastAsia="仿宋_GB2312"/>
          <w:sz w:val="32"/>
          <w:szCs w:val="32"/>
        </w:rPr>
      </w:pPr>
      <w:r>
        <w:rPr>
          <w:rFonts w:hint="eastAsia" w:ascii="仿宋_GB2312" w:eastAsia="仿宋_GB2312"/>
          <w:sz w:val="32"/>
          <w:szCs w:val="32"/>
        </w:rPr>
        <w:t xml:space="preserve">    （一）提供必要的传承场所；</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（二）提供适当的经费资助其开展授徒、传艺、交流等活动；</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（三）指导、支持其开展非物质文化遗产记录、整理、建档、研究、出版、展示、展演等活动；</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（四）支持其参加学习、培训；</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（五）支持其参与社会公益性活动；</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（六）支持其开展传承、传播等活动的其他措施。</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对无经济收入来源、生活确有困难的市级非遗传承人，所在地文化和旅游主管部门应当协调有关部门积极创造条件，并鼓励社会组织和个人提供资助，保障其基本生活需求。</w:t>
      </w:r>
    </w:p>
    <w:p>
      <w:pPr>
        <w:autoSpaceDE w:val="0"/>
        <w:spacing w:line="576" w:lineRule="exact"/>
        <w:ind w:firstLine="643" w:firstLineChars="200"/>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市级非遗传承人享有下列权利：</w:t>
      </w:r>
    </w:p>
    <w:p>
      <w:pPr>
        <w:pStyle w:val="4"/>
        <w:autoSpaceDE w:val="0"/>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（一）依法合理利用非物质文化遗产，开展知识和技艺传授、艺术创作与生产、展示展演及宣传等活动；</w:t>
      </w:r>
    </w:p>
    <w:p>
      <w:pPr>
        <w:pStyle w:val="4"/>
        <w:autoSpaceDE w:val="0"/>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（二）参加教育培训、学术研究及交流等活动；</w:t>
      </w:r>
    </w:p>
    <w:p>
      <w:pPr>
        <w:pStyle w:val="4"/>
        <w:autoSpaceDE w:val="0"/>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（三）依规定获得传承人补助资金，取得传承、传播工作或者其他活动相应的报酬；</w:t>
      </w:r>
    </w:p>
    <w:p>
      <w:pPr>
        <w:pStyle w:val="4"/>
        <w:autoSpaceDE w:val="0"/>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（四）对非物质文化遗产保护工作提出意见和建议；</w:t>
      </w:r>
    </w:p>
    <w:p>
      <w:pPr>
        <w:pStyle w:val="4"/>
        <w:autoSpaceDE w:val="0"/>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（五）其他与非物质文化遗产保护传承相关的权利。</w:t>
      </w:r>
    </w:p>
    <w:p>
      <w:pPr>
        <w:autoSpaceDE w:val="0"/>
        <w:spacing w:line="576" w:lineRule="exact"/>
        <w:ind w:firstLine="643" w:firstLineChars="200"/>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市级非遗传承人应当承担以下义务：</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（一）开展传承活动，培养后继人才；</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（二）妥善保存相关实物、资料；</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（三）配合文化和旅游主管部门及其他有关部门进行非物质文化遗产调查；</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（四）参与非物质文化遗产公益性宣传等活动； </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（五）定期向所在地文化和旅游主管部门提交项目传承情况报告、照片、音频、视频等相关材料；</w:t>
      </w:r>
    </w:p>
    <w:p>
      <w:pPr>
        <w:autoSpaceDE w:val="0"/>
        <w:spacing w:line="576" w:lineRule="exact"/>
        <w:ind w:firstLine="640" w:firstLineChars="200"/>
        <w:rPr>
          <w:rFonts w:ascii="仿宋_GB2312" w:eastAsia="仿宋_GB2312"/>
          <w:sz w:val="32"/>
          <w:szCs w:val="32"/>
        </w:rPr>
      </w:pPr>
      <w:r>
        <w:rPr>
          <w:rFonts w:hint="eastAsia" w:ascii="仿宋_GB2312" w:eastAsia="仿宋_GB2312"/>
          <w:sz w:val="32"/>
          <w:szCs w:val="32"/>
        </w:rPr>
        <w:t>（六）有计划地向保护单位交存一定数量的代表作。</w:t>
      </w:r>
    </w:p>
    <w:p>
      <w:pPr>
        <w:autoSpaceDE w:val="0"/>
        <w:spacing w:line="576" w:lineRule="exact"/>
        <w:jc w:val="center"/>
        <w:rPr>
          <w:rFonts w:ascii="仿宋_GB2312" w:eastAsia="仿宋_GB2312"/>
          <w:sz w:val="32"/>
          <w:szCs w:val="32"/>
        </w:rPr>
      </w:pPr>
    </w:p>
    <w:p>
      <w:pPr>
        <w:autoSpaceDE w:val="0"/>
        <w:spacing w:line="576" w:lineRule="exact"/>
        <w:jc w:val="center"/>
        <w:rPr>
          <w:rFonts w:ascii="黑体" w:hAnsi="黑体" w:eastAsia="黑体"/>
          <w:sz w:val="32"/>
          <w:szCs w:val="32"/>
        </w:rPr>
      </w:pPr>
      <w:r>
        <w:rPr>
          <w:rFonts w:hint="eastAsia" w:ascii="黑体" w:hAnsi="黑体" w:eastAsia="黑体"/>
          <w:sz w:val="32"/>
          <w:szCs w:val="32"/>
        </w:rPr>
        <w:t>第五章  考  核</w:t>
      </w:r>
    </w:p>
    <w:p>
      <w:pPr>
        <w:autoSpaceDE w:val="0"/>
        <w:spacing w:line="600" w:lineRule="exact"/>
        <w:ind w:firstLine="643" w:firstLineChars="200"/>
        <w:rPr>
          <w:rFonts w:ascii="仿宋_GB2312" w:eastAsia="仿宋_GB2312"/>
          <w:sz w:val="32"/>
          <w:szCs w:val="32"/>
        </w:rPr>
      </w:pPr>
      <w:r>
        <w:rPr>
          <w:rFonts w:hint="eastAsia" w:ascii="仿宋_GB2312" w:eastAsia="仿宋_GB2312"/>
          <w:b/>
          <w:sz w:val="32"/>
          <w:szCs w:val="32"/>
        </w:rPr>
        <w:t xml:space="preserve">第二十三条 </w:t>
      </w:r>
      <w:r>
        <w:rPr>
          <w:rFonts w:hint="eastAsia" w:ascii="仿宋_GB2312" w:eastAsia="仿宋_GB2312"/>
          <w:sz w:val="32"/>
          <w:szCs w:val="32"/>
        </w:rPr>
        <w:t>县级文化和旅游主管部门应当按上级考核通知要求按时将本行政区域内市级非遗传承人的情况报送市文化和旅游主管部门。</w:t>
      </w:r>
    </w:p>
    <w:p>
      <w:pPr>
        <w:autoSpaceDE w:val="0"/>
        <w:spacing w:line="600" w:lineRule="exact"/>
        <w:ind w:firstLine="630" w:firstLineChars="196"/>
        <w:rPr>
          <w:rFonts w:ascii="仿宋_GB2312" w:eastAsia="仿宋_GB2312"/>
          <w:sz w:val="32"/>
          <w:szCs w:val="32"/>
        </w:rPr>
      </w:pPr>
      <w:r>
        <w:rPr>
          <w:rFonts w:hint="eastAsia" w:ascii="仿宋_GB2312" w:eastAsia="仿宋_GB2312"/>
          <w:b/>
          <w:sz w:val="32"/>
          <w:szCs w:val="32"/>
        </w:rPr>
        <w:t xml:space="preserve">第二十四条 </w:t>
      </w:r>
      <w:r>
        <w:rPr>
          <w:rFonts w:hint="eastAsia" w:ascii="仿宋_GB2312" w:eastAsia="仿宋_GB2312"/>
          <w:sz w:val="32"/>
          <w:szCs w:val="32"/>
        </w:rPr>
        <w:t>市文化和旅游主管部门对做出突出贡献的市级非遗传承人给予表彰和奖励。</w:t>
      </w:r>
    </w:p>
    <w:p>
      <w:pPr>
        <w:autoSpaceDE w:val="0"/>
        <w:spacing w:line="600" w:lineRule="exact"/>
        <w:ind w:firstLine="630" w:firstLineChars="196"/>
        <w:rPr>
          <w:rFonts w:ascii="仿宋_GB2312" w:eastAsia="仿宋_GB2312"/>
          <w:sz w:val="32"/>
          <w:szCs w:val="32"/>
        </w:rPr>
      </w:pPr>
      <w:r>
        <w:rPr>
          <w:rFonts w:hint="eastAsia" w:ascii="仿宋_GB2312" w:eastAsia="仿宋_GB2312"/>
          <w:b/>
          <w:sz w:val="32"/>
          <w:szCs w:val="32"/>
        </w:rPr>
        <w:t xml:space="preserve">第二十五条 </w:t>
      </w:r>
      <w:r>
        <w:rPr>
          <w:rFonts w:hint="eastAsia" w:ascii="仿宋_GB2312" w:eastAsia="仿宋_GB2312"/>
          <w:sz w:val="32"/>
          <w:szCs w:val="32"/>
        </w:rPr>
        <w:t>有下列情形之一的，经市文化和旅游主管部门核实后，取消其市级非遗传承人资格，并予以公布：</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（一）户籍迁出天水市且不在天水市居住，失去原有传承文化空间的；</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（二）采取弄虚作假等不正当手段取得资格的；</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（三）无正当理由不履行义务，累计两次考核不合格的；</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（四）违反法律法规或者违背社会公德，造成重大不良社会影响的；</w:t>
      </w:r>
    </w:p>
    <w:p>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（五）自愿放弃或者其他应当取消市级非遗传承人资格的情形。</w:t>
      </w:r>
    </w:p>
    <w:p>
      <w:pPr>
        <w:autoSpaceDE w:val="0"/>
        <w:spacing w:line="600" w:lineRule="exact"/>
        <w:ind w:firstLine="643" w:firstLineChars="200"/>
        <w:rPr>
          <w:rFonts w:ascii="仿宋_GB2312" w:eastAsia="仿宋_GB2312"/>
          <w:sz w:val="32"/>
          <w:szCs w:val="32"/>
        </w:rPr>
      </w:pPr>
      <w:r>
        <w:rPr>
          <w:rFonts w:hint="eastAsia" w:ascii="仿宋_GB2312" w:eastAsia="仿宋_GB2312"/>
          <w:b/>
          <w:sz w:val="32"/>
          <w:szCs w:val="32"/>
        </w:rPr>
        <w:t xml:space="preserve">第二十六条 </w:t>
      </w:r>
      <w:r>
        <w:rPr>
          <w:rFonts w:hint="eastAsia" w:ascii="仿宋_GB2312" w:eastAsia="仿宋_GB2312"/>
          <w:sz w:val="32"/>
          <w:szCs w:val="32"/>
        </w:rPr>
        <w:t>市级非遗传承人在考核期内去世的，不再纳入考核，县级文化和旅游主管部门可以组织开展传承人传承事迹宣传报道，并及时将相关情况报送市文化和旅游主管部门。</w:t>
      </w:r>
    </w:p>
    <w:p>
      <w:pPr>
        <w:numPr>
          <w:ilvl w:val="0"/>
          <w:numId w:val="2"/>
        </w:numPr>
        <w:autoSpaceDE w:val="0"/>
        <w:spacing w:line="576" w:lineRule="exact"/>
        <w:jc w:val="center"/>
        <w:rPr>
          <w:rFonts w:ascii="黑体" w:hAnsi="黑体" w:eastAsia="黑体"/>
          <w:sz w:val="32"/>
          <w:szCs w:val="32"/>
        </w:rPr>
      </w:pPr>
      <w:r>
        <w:rPr>
          <w:rFonts w:hint="eastAsia" w:ascii="黑体" w:hAnsi="黑体" w:eastAsia="黑体"/>
          <w:sz w:val="32"/>
          <w:szCs w:val="32"/>
        </w:rPr>
        <w:t xml:space="preserve"> 附  则</w:t>
      </w:r>
    </w:p>
    <w:p>
      <w:pPr>
        <w:pStyle w:val="4"/>
        <w:spacing w:before="0" w:beforeAutospacing="0" w:after="0" w:afterAutospacing="0" w:line="576"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第二十七条 </w:t>
      </w:r>
      <w:r>
        <w:rPr>
          <w:rFonts w:hint="eastAsia" w:ascii="仿宋_GB2312" w:eastAsia="仿宋_GB2312"/>
          <w:sz w:val="32"/>
          <w:szCs w:val="32"/>
        </w:rPr>
        <w:t>各县区文化和旅游主管部门可以参照本办法，制定本行政区域内非物质文化遗产代表性传承人的认定与管理办法。</w:t>
      </w:r>
    </w:p>
    <w:p>
      <w:pPr>
        <w:pStyle w:val="4"/>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市直属项目保护单位的市级非物质文化遗产代表性传承人的管理参照本办法相关规定执行。</w:t>
      </w:r>
    </w:p>
    <w:p>
      <w:pPr>
        <w:pStyle w:val="4"/>
        <w:spacing w:before="0" w:beforeAutospacing="0" w:after="0" w:afterAutospacing="0" w:line="576"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第二十八条 </w:t>
      </w:r>
      <w:r>
        <w:rPr>
          <w:rFonts w:hint="eastAsia" w:ascii="仿宋_GB2312" w:eastAsia="仿宋_GB2312"/>
          <w:sz w:val="32"/>
          <w:szCs w:val="32"/>
        </w:rPr>
        <w:t>本办法由天水市文化和旅游局负责解释。</w:t>
      </w:r>
    </w:p>
    <w:p>
      <w:pPr>
        <w:pStyle w:val="4"/>
        <w:spacing w:before="0" w:beforeAutospacing="0" w:after="0" w:afterAutospacing="0" w:line="576"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第二十九条 </w:t>
      </w:r>
      <w:r>
        <w:rPr>
          <w:rFonts w:hint="eastAsia" w:ascii="仿宋_GB2312" w:eastAsia="仿宋_GB2312"/>
          <w:sz w:val="32"/>
          <w:szCs w:val="32"/>
        </w:rPr>
        <w:t>本办法适用于天水市行政区域。</w:t>
      </w:r>
    </w:p>
    <w:p>
      <w:pPr>
        <w:pStyle w:val="4"/>
        <w:spacing w:before="0" w:beforeAutospacing="0" w:after="0" w:afterAutospacing="0" w:line="576" w:lineRule="exact"/>
        <w:ind w:firstLine="643" w:firstLineChars="200"/>
        <w:rPr>
          <w:rFonts w:ascii="仿宋_GB2312" w:eastAsia="仿宋_GB2312"/>
          <w:sz w:val="32"/>
          <w:szCs w:val="32"/>
        </w:rPr>
      </w:pPr>
      <w:r>
        <w:rPr>
          <w:rFonts w:hint="eastAsia" w:ascii="仿宋_GB2312" w:eastAsia="仿宋_GB2312"/>
          <w:b/>
          <w:bCs/>
          <w:sz w:val="32"/>
          <w:szCs w:val="32"/>
        </w:rPr>
        <w:t xml:space="preserve">第三十条   </w:t>
      </w:r>
      <w:r>
        <w:rPr>
          <w:rFonts w:hint="eastAsia" w:ascii="仿宋_GB2312" w:eastAsia="仿宋_GB2312"/>
          <w:sz w:val="32"/>
          <w:szCs w:val="32"/>
        </w:rPr>
        <w:t>本办法自发布之日起施行，有效期三年。</w:t>
      </w:r>
    </w:p>
    <w:p>
      <w:pPr>
        <w:autoSpaceDE w:val="0"/>
        <w:spacing w:line="576" w:lineRule="exact"/>
        <w:jc w:val="center"/>
        <w:rPr>
          <w:rFonts w:ascii="仿宋_GB2312" w:eastAsia="仿宋_GB2312"/>
          <w:sz w:val="32"/>
          <w:szCs w:val="32"/>
        </w:rPr>
      </w:pPr>
    </w:p>
    <w:p>
      <w:pPr>
        <w:autoSpaceDE w:val="0"/>
        <w:spacing w:line="576" w:lineRule="exact"/>
        <w:ind w:firstLine="640" w:firstLineChars="200"/>
        <w:rPr>
          <w:rFonts w:ascii="仿宋_GB2312" w:eastAsia="仿宋_GB2312"/>
          <w:sz w:val="32"/>
          <w:szCs w:val="32"/>
        </w:rPr>
      </w:pPr>
    </w:p>
    <w:p>
      <w:pPr>
        <w:autoSpaceDE w:val="0"/>
        <w:spacing w:line="576" w:lineRule="exact"/>
        <w:ind w:firstLine="640" w:firstLineChars="200"/>
        <w:rPr>
          <w:rFonts w:ascii="仿宋_GB2312" w:eastAsia="仿宋_GB2312"/>
          <w:sz w:val="32"/>
          <w:szCs w:val="32"/>
        </w:rPr>
      </w:pPr>
    </w:p>
    <w:p>
      <w:pPr>
        <w:autoSpaceDE w:val="0"/>
        <w:spacing w:line="576" w:lineRule="exact"/>
        <w:ind w:firstLine="640" w:firstLineChars="200"/>
        <w:rPr>
          <w:rFonts w:ascii="仿宋_GB2312" w:eastAsia="仿宋_GB2312"/>
          <w:sz w:val="32"/>
          <w:szCs w:val="32"/>
        </w:rPr>
      </w:pPr>
    </w:p>
    <w:p>
      <w:pPr>
        <w:autoSpaceDE w:val="0"/>
        <w:spacing w:line="576" w:lineRule="exact"/>
        <w:ind w:firstLine="640" w:firstLineChars="200"/>
        <w:rPr>
          <w:rFonts w:ascii="仿宋_GB2312" w:eastAsia="仿宋_GB2312"/>
          <w:sz w:val="32"/>
          <w:szCs w:val="32"/>
        </w:rPr>
      </w:pPr>
    </w:p>
    <w:p>
      <w:pPr>
        <w:autoSpaceDE w:val="0"/>
        <w:spacing w:line="576" w:lineRule="exact"/>
        <w:rPr>
          <w:rFonts w:ascii="仿宋_GB2312" w:eastAsia="仿宋_GB2312"/>
          <w:sz w:val="32"/>
          <w:szCs w:val="32"/>
        </w:rPr>
      </w:pPr>
    </w:p>
    <w:p>
      <w:pPr>
        <w:spacing w:line="576"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4782C"/>
    <w:multiLevelType w:val="singleLevel"/>
    <w:tmpl w:val="C0B4782C"/>
    <w:lvl w:ilvl="0" w:tentative="0">
      <w:start w:val="1"/>
      <w:numFmt w:val="chineseCounting"/>
      <w:suff w:val="space"/>
      <w:lvlText w:val="第%1章"/>
      <w:lvlJc w:val="left"/>
      <w:rPr>
        <w:rFonts w:hint="eastAsia"/>
      </w:rPr>
    </w:lvl>
  </w:abstractNum>
  <w:abstractNum w:abstractNumId="1">
    <w:nsid w:val="6846C6E5"/>
    <w:multiLevelType w:val="singleLevel"/>
    <w:tmpl w:val="6846C6E5"/>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lYzQ0ZmJjMmMzZDU1MWYzYjc1MGU2ZDc0ODllNmEifQ=="/>
  </w:docVars>
  <w:rsids>
    <w:rsidRoot w:val="00BE78FA"/>
    <w:rsid w:val="0006707F"/>
    <w:rsid w:val="001D1DFD"/>
    <w:rsid w:val="002433B2"/>
    <w:rsid w:val="0037146A"/>
    <w:rsid w:val="00395EB5"/>
    <w:rsid w:val="00522E36"/>
    <w:rsid w:val="005B506E"/>
    <w:rsid w:val="00692CB9"/>
    <w:rsid w:val="0095480C"/>
    <w:rsid w:val="00BE78FA"/>
    <w:rsid w:val="00C666DC"/>
    <w:rsid w:val="01730582"/>
    <w:rsid w:val="077C5CB6"/>
    <w:rsid w:val="0849203C"/>
    <w:rsid w:val="09D27E0F"/>
    <w:rsid w:val="161A5018"/>
    <w:rsid w:val="18226406"/>
    <w:rsid w:val="1EA91CC0"/>
    <w:rsid w:val="22A51D42"/>
    <w:rsid w:val="23904CF4"/>
    <w:rsid w:val="2AB23619"/>
    <w:rsid w:val="32116E77"/>
    <w:rsid w:val="3A3D3B4E"/>
    <w:rsid w:val="3A4B6C9E"/>
    <w:rsid w:val="3CA04E2C"/>
    <w:rsid w:val="3E90381A"/>
    <w:rsid w:val="4D416E20"/>
    <w:rsid w:val="4E9B5FEF"/>
    <w:rsid w:val="56232780"/>
    <w:rsid w:val="562675A1"/>
    <w:rsid w:val="59456704"/>
    <w:rsid w:val="69BC0D36"/>
    <w:rsid w:val="702C2AF3"/>
    <w:rsid w:val="7BDB7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unhideWhenUsed/>
    <w:qFormat/>
    <w:uiPriority w:val="99"/>
    <w:pPr>
      <w:spacing w:before="100" w:beforeAutospacing="1" w:after="100" w:afterAutospacing="1"/>
    </w:pPr>
    <w:rPr>
      <w:sz w:val="24"/>
      <w:szCs w:val="24"/>
    </w:rPr>
  </w:style>
  <w:style w:type="paragraph" w:customStyle="1" w:styleId="7">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556</Words>
  <Characters>3175</Characters>
  <Lines>26</Lines>
  <Paragraphs>7</Paragraphs>
  <TotalTime>0</TotalTime>
  <ScaleCrop>false</ScaleCrop>
  <LinksUpToDate>false</LinksUpToDate>
  <CharactersWithSpaces>3724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2024-01-04T02:55:00Z</dcterms:created>
  <dc:creator>PC</dc:creator>
  <cp:lastModifiedBy>zero</cp:lastModifiedBy>
  <cp:lastPrinted>2024-03-27T07:57:00Z</cp:lastPrinted>
  <dcterms:modified xsi:type="dcterms:W3CDTF">2024-04-07T03:18:20Z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AD7ABADBF66741C290E95E618ECB8F1A_13</vt:lpwstr>
  </property>
</Properties>
</file>