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B66EA">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14:paraId="4EDF2D4B">
      <w:pPr>
        <w:rPr>
          <w:rFonts w:hint="default" w:ascii="Times New Roman" w:hAnsi="Times New Roman" w:cs="Times New Roman"/>
          <w:sz w:val="36"/>
          <w:szCs w:val="44"/>
        </w:rPr>
      </w:pPr>
    </w:p>
    <w:p w14:paraId="12D1B30F">
      <w:pPr>
        <w:rPr>
          <w:rFonts w:hint="default" w:ascii="Times New Roman" w:hAnsi="Times New Roman" w:cs="Times New Roman"/>
          <w:sz w:val="36"/>
          <w:szCs w:val="44"/>
        </w:rPr>
      </w:pPr>
    </w:p>
    <w:p w14:paraId="671CE733">
      <w:pPr>
        <w:rPr>
          <w:rFonts w:hint="default" w:ascii="Times New Roman" w:hAnsi="Times New Roman" w:cs="Times New Roman"/>
          <w:sz w:val="36"/>
          <w:szCs w:val="44"/>
        </w:rPr>
      </w:pPr>
    </w:p>
    <w:p w14:paraId="44E4C811">
      <w:pPr>
        <w:widowControl w:val="0"/>
        <w:wordWrap/>
        <w:adjustRightInd/>
        <w:snapToGrid/>
        <w:spacing w:line="740" w:lineRule="exact"/>
        <w:ind w:right="320" w:rightChars="100"/>
        <w:jc w:val="center"/>
        <w:textAlignment w:val="auto"/>
        <w:outlineLvl w:val="9"/>
        <w:rPr>
          <w:rFonts w:hint="eastAsia"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 xml:space="preserve">  </w:t>
      </w:r>
      <w:r>
        <w:rPr>
          <w:rFonts w:hint="eastAsia" w:eastAsia="方正小标宋简体" w:cs="Times New Roman"/>
          <w:sz w:val="44"/>
          <w:szCs w:val="44"/>
          <w:lang w:val="en-US" w:eastAsia="zh-CN"/>
        </w:rPr>
        <w:t>市</w:t>
      </w:r>
      <w:r>
        <w:rPr>
          <w:rFonts w:hint="default" w:ascii="Times New Roman" w:hAnsi="Times New Roman" w:eastAsia="方正小标宋简体" w:cs="Times New Roman"/>
          <w:sz w:val="44"/>
          <w:szCs w:val="44"/>
          <w:lang w:val="en-US" w:eastAsia="zh-CN"/>
        </w:rPr>
        <w:t>文联</w:t>
      </w:r>
      <w:r>
        <w:rPr>
          <w:rFonts w:hint="eastAsia" w:eastAsia="方正小标宋简体" w:cs="Times New Roman"/>
          <w:sz w:val="44"/>
          <w:szCs w:val="44"/>
          <w:lang w:val="en-US" w:eastAsia="zh-CN"/>
        </w:rPr>
        <w:t>2023年伏羲大典及节会活动</w:t>
      </w:r>
    </w:p>
    <w:p w14:paraId="281B2BA7">
      <w:pPr>
        <w:widowControl w:val="0"/>
        <w:wordWrap/>
        <w:adjustRightInd/>
        <w:snapToGrid/>
        <w:spacing w:line="740" w:lineRule="exact"/>
        <w:ind w:right="320" w:rightChars="10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经费支出绩效评价报告</w:t>
      </w:r>
    </w:p>
    <w:p w14:paraId="708C2893">
      <w:pPr>
        <w:widowControl w:val="0"/>
        <w:wordWrap/>
        <w:adjustRightInd/>
        <w:snapToGrid/>
        <w:spacing w:line="740" w:lineRule="exact"/>
        <w:ind w:right="320" w:rightChars="100"/>
        <w:jc w:val="center"/>
        <w:textAlignment w:val="auto"/>
        <w:outlineLvl w:val="9"/>
        <w:rPr>
          <w:rFonts w:hint="default" w:ascii="Times New Roman" w:hAnsi="Times New Roman" w:eastAsia="方正小标宋简体" w:cs="Times New Roman"/>
          <w:sz w:val="44"/>
          <w:szCs w:val="44"/>
          <w:lang w:val="en-US" w:eastAsia="zh-CN"/>
        </w:rPr>
      </w:pPr>
    </w:p>
    <w:p w14:paraId="7431D803">
      <w:pPr>
        <w:widowControl w:val="0"/>
        <w:wordWrap/>
        <w:adjustRightInd/>
        <w:snapToGrid/>
        <w:spacing w:line="740" w:lineRule="exact"/>
        <w:ind w:right="320" w:rightChars="100"/>
        <w:jc w:val="center"/>
        <w:textAlignment w:val="auto"/>
        <w:outlineLvl w:val="9"/>
        <w:rPr>
          <w:rFonts w:hint="default" w:ascii="Times New Roman" w:hAnsi="Times New Roman" w:eastAsia="方正小标宋简体" w:cs="Times New Roman"/>
          <w:sz w:val="44"/>
          <w:szCs w:val="44"/>
          <w:lang w:val="en-US" w:eastAsia="zh-CN"/>
        </w:rPr>
      </w:pPr>
    </w:p>
    <w:p w14:paraId="0CBBF2DE">
      <w:pPr>
        <w:widowControl w:val="0"/>
        <w:wordWrap/>
        <w:adjustRightInd/>
        <w:snapToGrid/>
        <w:spacing w:line="740" w:lineRule="exact"/>
        <w:ind w:right="320" w:rightChars="100"/>
        <w:jc w:val="center"/>
        <w:textAlignment w:val="auto"/>
        <w:outlineLvl w:val="9"/>
        <w:rPr>
          <w:rFonts w:hint="default" w:ascii="Times New Roman" w:hAnsi="Times New Roman" w:eastAsia="方正小标宋简体" w:cs="Times New Roman"/>
          <w:sz w:val="44"/>
          <w:szCs w:val="44"/>
          <w:lang w:val="en-US" w:eastAsia="zh-CN"/>
        </w:rPr>
      </w:pPr>
    </w:p>
    <w:p w14:paraId="40981E4F">
      <w:pPr>
        <w:widowControl w:val="0"/>
        <w:wordWrap/>
        <w:adjustRightInd/>
        <w:snapToGrid/>
        <w:spacing w:line="740" w:lineRule="exact"/>
        <w:ind w:right="320" w:rightChars="100"/>
        <w:jc w:val="center"/>
        <w:textAlignment w:val="auto"/>
        <w:outlineLvl w:val="9"/>
        <w:rPr>
          <w:rFonts w:hint="default" w:ascii="Times New Roman" w:hAnsi="Times New Roman" w:eastAsia="方正小标宋简体" w:cs="Times New Roman"/>
          <w:sz w:val="44"/>
          <w:szCs w:val="44"/>
          <w:lang w:val="en-US" w:eastAsia="zh-CN"/>
        </w:rPr>
      </w:pPr>
    </w:p>
    <w:p w14:paraId="42E955DB">
      <w:pPr>
        <w:widowControl w:val="0"/>
        <w:wordWrap/>
        <w:adjustRightInd/>
        <w:snapToGrid/>
        <w:spacing w:line="740" w:lineRule="exact"/>
        <w:ind w:left="0" w:leftChars="0" w:right="320" w:rightChars="100" w:firstLine="1597" w:firstLineChars="363"/>
        <w:jc w:val="both"/>
        <w:textAlignment w:val="auto"/>
        <w:outlineLvl w:val="9"/>
        <w:rPr>
          <w:rFonts w:hint="default" w:ascii="Times New Roman" w:hAnsi="Times New Roman" w:eastAsia="方正小标宋简体" w:cs="Times New Roman"/>
          <w:sz w:val="44"/>
          <w:szCs w:val="44"/>
          <w:lang w:val="en-US" w:eastAsia="zh-CN"/>
        </w:rPr>
      </w:pPr>
    </w:p>
    <w:p w14:paraId="67EB39DC">
      <w:pPr>
        <w:ind w:left="3840" w:leftChars="500" w:hanging="2240" w:hangingChars="700"/>
        <w:jc w:val="both"/>
        <w:rPr>
          <w:rFonts w:hint="eastAsia" w:eastAsia="仿宋" w:cs="Times New Roman"/>
          <w:sz w:val="32"/>
          <w:szCs w:val="40"/>
          <w:lang w:val="en-US" w:eastAsia="zh-CN"/>
        </w:rPr>
      </w:pPr>
      <w:r>
        <w:rPr>
          <w:rFonts w:hint="default" w:ascii="Times New Roman" w:hAnsi="Times New Roman" w:eastAsia="仿宋" w:cs="Times New Roman"/>
          <w:sz w:val="32"/>
          <w:szCs w:val="40"/>
        </w:rPr>
        <w:t>项</w:t>
      </w:r>
      <w:r>
        <w:rPr>
          <w:rFonts w:hint="default" w:ascii="Times New Roman" w:hAnsi="Times New Roman" w:eastAsia="仿宋" w:cs="Times New Roman"/>
          <w:sz w:val="32"/>
          <w:szCs w:val="40"/>
          <w:lang w:val="en-US" w:eastAsia="zh-CN"/>
        </w:rPr>
        <w:t xml:space="preserve"> </w:t>
      </w:r>
      <w:r>
        <w:rPr>
          <w:rFonts w:hint="default" w:ascii="Times New Roman" w:hAnsi="Times New Roman" w:eastAsia="仿宋" w:cs="Times New Roman"/>
          <w:sz w:val="32"/>
          <w:szCs w:val="40"/>
        </w:rPr>
        <w:t>目</w:t>
      </w:r>
      <w:r>
        <w:rPr>
          <w:rFonts w:hint="default" w:ascii="Times New Roman" w:hAnsi="Times New Roman" w:eastAsia="仿宋" w:cs="Times New Roman"/>
          <w:sz w:val="32"/>
          <w:szCs w:val="40"/>
          <w:lang w:val="en-US" w:eastAsia="zh-CN"/>
        </w:rPr>
        <w:t xml:space="preserve">  </w:t>
      </w:r>
      <w:r>
        <w:rPr>
          <w:rFonts w:hint="default" w:ascii="Times New Roman" w:hAnsi="Times New Roman" w:eastAsia="仿宋" w:cs="Times New Roman"/>
          <w:sz w:val="32"/>
          <w:szCs w:val="40"/>
        </w:rPr>
        <w:t>名</w:t>
      </w:r>
      <w:r>
        <w:rPr>
          <w:rFonts w:hint="default" w:ascii="Times New Roman" w:hAnsi="Times New Roman" w:eastAsia="仿宋" w:cs="Times New Roman"/>
          <w:sz w:val="32"/>
          <w:szCs w:val="40"/>
          <w:lang w:val="en-US" w:eastAsia="zh-CN"/>
        </w:rPr>
        <w:t xml:space="preserve"> </w:t>
      </w:r>
      <w:r>
        <w:rPr>
          <w:rFonts w:hint="default" w:ascii="Times New Roman" w:hAnsi="Times New Roman" w:eastAsia="仿宋" w:cs="Times New Roman"/>
          <w:sz w:val="32"/>
          <w:szCs w:val="40"/>
        </w:rPr>
        <w:t>称：</w:t>
      </w:r>
      <w:r>
        <w:rPr>
          <w:rFonts w:hint="eastAsia" w:eastAsia="仿宋" w:cs="Times New Roman"/>
          <w:sz w:val="32"/>
          <w:szCs w:val="40"/>
          <w:lang w:eastAsia="zh-CN"/>
        </w:rPr>
        <w:t>市文联</w:t>
      </w:r>
      <w:r>
        <w:rPr>
          <w:rFonts w:hint="eastAsia" w:eastAsia="仿宋" w:cs="Times New Roman"/>
          <w:sz w:val="32"/>
          <w:szCs w:val="40"/>
          <w:lang w:val="en-US" w:eastAsia="zh-CN"/>
        </w:rPr>
        <w:t>2023年伏羲大典</w:t>
      </w:r>
    </w:p>
    <w:p w14:paraId="6D48EB51">
      <w:pPr>
        <w:ind w:firstLine="3840" w:firstLineChars="1200"/>
        <w:jc w:val="both"/>
        <w:rPr>
          <w:rFonts w:hint="default" w:ascii="Times New Roman" w:hAnsi="Times New Roman" w:eastAsia="仿宋" w:cs="Times New Roman"/>
          <w:sz w:val="32"/>
          <w:szCs w:val="40"/>
          <w:lang w:eastAsia="zh-CN"/>
        </w:rPr>
      </w:pPr>
      <w:r>
        <w:rPr>
          <w:rFonts w:hint="eastAsia" w:eastAsia="仿宋" w:cs="Times New Roman"/>
          <w:sz w:val="32"/>
          <w:szCs w:val="40"/>
          <w:lang w:val="en-US" w:eastAsia="zh-CN"/>
        </w:rPr>
        <w:t>及节会活动</w:t>
      </w:r>
      <w:r>
        <w:rPr>
          <w:rFonts w:hint="default" w:ascii="Times New Roman" w:hAnsi="Times New Roman" w:eastAsia="仿宋" w:cs="Times New Roman"/>
          <w:sz w:val="32"/>
          <w:szCs w:val="40"/>
          <w:lang w:eastAsia="zh-CN"/>
        </w:rPr>
        <w:t>经费</w:t>
      </w:r>
    </w:p>
    <w:p w14:paraId="0F676159">
      <w:pPr>
        <w:ind w:left="0" w:leftChars="0" w:firstLine="1600" w:firstLineChars="500"/>
        <w:jc w:val="both"/>
        <w:rPr>
          <w:rFonts w:hint="default" w:ascii="Times New Roman" w:hAnsi="Times New Roman" w:eastAsia="仿宋" w:cs="Times New Roman"/>
          <w:sz w:val="32"/>
          <w:szCs w:val="40"/>
          <w:lang w:eastAsia="zh-CN"/>
        </w:rPr>
      </w:pPr>
      <w:r>
        <w:rPr>
          <w:rFonts w:hint="default" w:ascii="Times New Roman" w:hAnsi="Times New Roman" w:eastAsia="仿宋" w:cs="Times New Roman"/>
          <w:sz w:val="32"/>
          <w:szCs w:val="40"/>
        </w:rPr>
        <w:t>项目主管部门：</w:t>
      </w:r>
      <w:r>
        <w:rPr>
          <w:rFonts w:hint="default" w:ascii="Times New Roman" w:hAnsi="Times New Roman" w:eastAsia="仿宋" w:cs="Times New Roman"/>
          <w:sz w:val="32"/>
          <w:szCs w:val="40"/>
          <w:lang w:eastAsia="zh-CN"/>
        </w:rPr>
        <w:t>天水市文学艺术界联合会</w:t>
      </w:r>
    </w:p>
    <w:p w14:paraId="0D26E13F">
      <w:pPr>
        <w:ind w:left="0" w:leftChars="0" w:firstLine="1600" w:firstLineChars="500"/>
        <w:jc w:val="both"/>
        <w:rPr>
          <w:rFonts w:hint="default" w:ascii="Times New Roman" w:hAnsi="Times New Roman" w:eastAsia="仿宋" w:cs="Times New Roman"/>
          <w:sz w:val="32"/>
          <w:szCs w:val="40"/>
          <w:lang w:eastAsia="zh-CN"/>
        </w:rPr>
      </w:pPr>
      <w:r>
        <w:rPr>
          <w:rFonts w:hint="default" w:ascii="Times New Roman" w:hAnsi="Times New Roman" w:eastAsia="仿宋" w:cs="Times New Roman"/>
          <w:sz w:val="32"/>
          <w:szCs w:val="40"/>
        </w:rPr>
        <w:t>评价实施部门：</w:t>
      </w:r>
      <w:r>
        <w:rPr>
          <w:rFonts w:hint="default" w:ascii="Times New Roman" w:hAnsi="Times New Roman" w:eastAsia="仿宋" w:cs="Times New Roman"/>
          <w:sz w:val="32"/>
          <w:szCs w:val="40"/>
          <w:lang w:eastAsia="zh-CN"/>
        </w:rPr>
        <w:t>天水市文学艺术界联合会</w:t>
      </w:r>
    </w:p>
    <w:p w14:paraId="72487A71">
      <w:pPr>
        <w:ind w:left="0" w:leftChars="0" w:firstLine="1600" w:firstLineChars="500"/>
        <w:jc w:val="both"/>
        <w:rPr>
          <w:rFonts w:hint="default" w:ascii="Times New Roman" w:hAnsi="Times New Roman" w:eastAsia="仿宋" w:cs="Times New Roman"/>
          <w:sz w:val="32"/>
          <w:szCs w:val="40"/>
          <w:lang w:eastAsia="zh-CN"/>
        </w:rPr>
      </w:pPr>
      <w:r>
        <w:rPr>
          <w:rFonts w:hint="default" w:ascii="Times New Roman" w:hAnsi="Times New Roman" w:eastAsia="仿宋" w:cs="Times New Roman"/>
          <w:sz w:val="32"/>
          <w:szCs w:val="40"/>
        </w:rPr>
        <w:t>评价机构名称：</w:t>
      </w:r>
      <w:r>
        <w:rPr>
          <w:rFonts w:hint="default" w:ascii="Times New Roman" w:hAnsi="Times New Roman" w:eastAsia="仿宋" w:cs="Times New Roman"/>
          <w:sz w:val="32"/>
          <w:szCs w:val="40"/>
          <w:lang w:eastAsia="zh-CN"/>
        </w:rPr>
        <w:t>天水市文学艺术界联合会</w:t>
      </w:r>
    </w:p>
    <w:p w14:paraId="4629214F">
      <w:pPr>
        <w:ind w:firstLine="640" w:firstLineChars="200"/>
        <w:rPr>
          <w:rFonts w:hint="default" w:ascii="Times New Roman" w:hAnsi="Times New Roman" w:eastAsia="仿宋" w:cs="Times New Roman"/>
          <w:sz w:val="32"/>
          <w:szCs w:val="40"/>
          <w:lang w:eastAsia="zh-CN"/>
        </w:rPr>
      </w:pPr>
    </w:p>
    <w:p w14:paraId="5FB5B18C">
      <w:pPr>
        <w:rPr>
          <w:rFonts w:hint="default" w:ascii="Times New Roman" w:hAnsi="Times New Roman" w:cs="Times New Roman"/>
        </w:rPr>
      </w:pPr>
    </w:p>
    <w:p w14:paraId="17135D33">
      <w:pPr>
        <w:rPr>
          <w:rFonts w:hint="default" w:ascii="Times New Roman" w:hAnsi="Times New Roman" w:cs="Times New Roman"/>
        </w:rPr>
      </w:pPr>
    </w:p>
    <w:p w14:paraId="765B7494">
      <w:pPr>
        <w:rPr>
          <w:rFonts w:hint="default" w:ascii="Times New Roman" w:hAnsi="Times New Roman" w:cs="Times New Roman"/>
        </w:rPr>
      </w:pPr>
    </w:p>
    <w:p w14:paraId="1FBF0366">
      <w:pPr>
        <w:rPr>
          <w:rFonts w:hint="default" w:ascii="Times New Roman" w:hAnsi="Times New Roman" w:cs="Times New Roman"/>
        </w:rPr>
      </w:pPr>
    </w:p>
    <w:p w14:paraId="6392AC16">
      <w:pPr>
        <w:jc w:val="center"/>
        <w:rPr>
          <w:rFonts w:hint="default" w:ascii="Times New Roman" w:hAnsi="Times New Roman" w:cs="Times New Roman"/>
        </w:rPr>
      </w:pPr>
    </w:p>
    <w:p w14:paraId="77E62BAA">
      <w:pPr>
        <w:ind w:left="0" w:leftChars="0" w:firstLine="0" w:firstLineChars="0"/>
        <w:jc w:val="center"/>
        <w:rPr>
          <w:rFonts w:hint="default" w:ascii="Times New Roman" w:hAnsi="Times New Roman" w:eastAsia="仿宋" w:cs="Times New Roman"/>
          <w:sz w:val="32"/>
          <w:szCs w:val="40"/>
        </w:rPr>
      </w:pPr>
      <w:r>
        <w:rPr>
          <w:rFonts w:hint="default" w:ascii="Times New Roman" w:hAnsi="Times New Roman" w:eastAsia="仿宋" w:cs="Times New Roman"/>
          <w:sz w:val="32"/>
          <w:szCs w:val="40"/>
          <w:lang w:val="en-US" w:eastAsia="zh-CN"/>
        </w:rPr>
        <w:t>202</w:t>
      </w:r>
      <w:r>
        <w:rPr>
          <w:rFonts w:hint="eastAsia" w:eastAsia="仿宋" w:cs="Times New Roman"/>
          <w:sz w:val="32"/>
          <w:szCs w:val="40"/>
          <w:lang w:val="en-US" w:eastAsia="zh-CN"/>
        </w:rPr>
        <w:t>4</w:t>
      </w:r>
      <w:r>
        <w:rPr>
          <w:rFonts w:hint="default" w:ascii="Times New Roman" w:hAnsi="Times New Roman" w:eastAsia="仿宋" w:cs="Times New Roman"/>
          <w:sz w:val="32"/>
          <w:szCs w:val="40"/>
        </w:rPr>
        <w:t>年</w:t>
      </w:r>
      <w:r>
        <w:rPr>
          <w:rFonts w:hint="eastAsia" w:eastAsia="仿宋" w:cs="Times New Roman"/>
          <w:sz w:val="32"/>
          <w:szCs w:val="40"/>
          <w:lang w:val="en-US" w:eastAsia="zh-CN"/>
        </w:rPr>
        <w:t>6</w:t>
      </w:r>
      <w:r>
        <w:rPr>
          <w:rFonts w:hint="default" w:ascii="Times New Roman" w:hAnsi="Times New Roman" w:eastAsia="仿宋" w:cs="Times New Roman"/>
          <w:sz w:val="32"/>
          <w:szCs w:val="40"/>
        </w:rPr>
        <w:t>月</w:t>
      </w:r>
    </w:p>
    <w:p w14:paraId="570907BF">
      <w:pPr>
        <w:jc w:val="center"/>
        <w:rPr>
          <w:rFonts w:hint="default" w:ascii="Times New Roman" w:hAnsi="Times New Roman" w:eastAsia="方正小标宋简体" w:cs="Times New Roman"/>
          <w:sz w:val="44"/>
          <w:szCs w:val="52"/>
        </w:rPr>
      </w:pPr>
    </w:p>
    <w:p w14:paraId="5D3E1F7E">
      <w:pPr>
        <w:jc w:val="center"/>
        <w:rPr>
          <w:rFonts w:hint="default" w:ascii="Times New Roman" w:hAnsi="Times New Roman" w:eastAsia="方正小标宋简体" w:cs="Times New Roman"/>
          <w:sz w:val="44"/>
          <w:szCs w:val="52"/>
        </w:rPr>
      </w:pPr>
      <w:bookmarkStart w:id="0" w:name="_GoBack"/>
      <w:bookmarkEnd w:id="0"/>
      <w:r>
        <w:rPr>
          <w:rFonts w:hint="default" w:ascii="Times New Roman" w:hAnsi="Times New Roman" w:eastAsia="方正小标宋简体" w:cs="Times New Roman"/>
          <w:sz w:val="44"/>
          <w:szCs w:val="52"/>
        </w:rPr>
        <w:t>报告摘要</w:t>
      </w:r>
    </w:p>
    <w:p w14:paraId="026EACA3">
      <w:pPr>
        <w:jc w:val="center"/>
        <w:rPr>
          <w:rFonts w:hint="default" w:ascii="Times New Roman" w:hAnsi="Times New Roman" w:eastAsia="方正小标宋简体" w:cs="Times New Roman"/>
          <w:sz w:val="44"/>
          <w:szCs w:val="52"/>
        </w:rPr>
      </w:pPr>
    </w:p>
    <w:p w14:paraId="6767AFB2">
      <w:pPr>
        <w:ind w:firstLine="643" w:firstLineChars="200"/>
        <w:rPr>
          <w:rFonts w:hint="default" w:ascii="Times New Roman" w:hAnsi="Times New Roman" w:eastAsia="宋体" w:cs="Times New Roman"/>
          <w:b/>
          <w:bCs/>
          <w:sz w:val="32"/>
          <w:szCs w:val="40"/>
        </w:rPr>
      </w:pPr>
      <w:r>
        <w:rPr>
          <w:rFonts w:hint="default" w:ascii="Times New Roman" w:hAnsi="Times New Roman" w:eastAsia="宋体" w:cs="Times New Roman"/>
          <w:b/>
          <w:bCs/>
          <w:sz w:val="32"/>
          <w:szCs w:val="40"/>
        </w:rPr>
        <w:t>一、项目基本情况</w:t>
      </w:r>
    </w:p>
    <w:p w14:paraId="4079BF40">
      <w:pPr>
        <w:ind w:firstLine="640" w:firstLineChars="200"/>
        <w:rPr>
          <w:rFonts w:hint="default" w:ascii="Times New Roman" w:hAnsi="Times New Roman" w:eastAsia="仿宋" w:cs="Times New Roman"/>
          <w:sz w:val="32"/>
          <w:szCs w:val="40"/>
        </w:rPr>
      </w:pPr>
      <w:r>
        <w:rPr>
          <w:rFonts w:hint="default" w:ascii="Times New Roman" w:hAnsi="Times New Roman" w:eastAsia="仿宋" w:cs="Times New Roman"/>
          <w:sz w:val="32"/>
          <w:szCs w:val="40"/>
        </w:rPr>
        <w:t>（一）项目立项背景及实施目的</w:t>
      </w:r>
    </w:p>
    <w:p w14:paraId="7898E3C4">
      <w:pPr>
        <w:ind w:firstLine="640" w:firstLineChars="200"/>
        <w:rPr>
          <w:rFonts w:hint="default" w:ascii="Times New Roman" w:hAnsi="Times New Roman" w:eastAsia="仿宋" w:cs="Times New Roman"/>
          <w:sz w:val="32"/>
          <w:szCs w:val="40"/>
        </w:rPr>
      </w:pPr>
      <w:r>
        <w:rPr>
          <w:rFonts w:hint="default" w:ascii="Times New Roman" w:hAnsi="Times New Roman" w:eastAsia="仿宋" w:cs="Times New Roman"/>
          <w:sz w:val="32"/>
          <w:szCs w:val="40"/>
        </w:rPr>
        <w:t>（二）项目预算安排和支出情况</w:t>
      </w:r>
    </w:p>
    <w:p w14:paraId="1029E690">
      <w:pPr>
        <w:ind w:firstLine="640" w:firstLineChars="200"/>
        <w:rPr>
          <w:rFonts w:hint="default" w:ascii="Times New Roman" w:hAnsi="Times New Roman" w:eastAsia="仿宋" w:cs="Times New Roman"/>
          <w:sz w:val="32"/>
          <w:szCs w:val="40"/>
        </w:rPr>
      </w:pPr>
      <w:r>
        <w:rPr>
          <w:rFonts w:hint="default" w:ascii="Times New Roman" w:hAnsi="Times New Roman" w:eastAsia="仿宋" w:cs="Times New Roman"/>
          <w:sz w:val="32"/>
          <w:szCs w:val="40"/>
        </w:rPr>
        <w:t>（三）项目主要内容和实施情况</w:t>
      </w:r>
    </w:p>
    <w:p w14:paraId="5AB7135F">
      <w:pPr>
        <w:ind w:firstLine="643" w:firstLineChars="200"/>
        <w:rPr>
          <w:rFonts w:hint="default" w:ascii="Times New Roman" w:hAnsi="Times New Roman" w:eastAsia="宋体" w:cs="Times New Roman"/>
          <w:b/>
          <w:bCs/>
          <w:sz w:val="32"/>
          <w:szCs w:val="40"/>
        </w:rPr>
      </w:pPr>
      <w:r>
        <w:rPr>
          <w:rFonts w:hint="default" w:ascii="Times New Roman" w:hAnsi="Times New Roman" w:eastAsia="宋体" w:cs="Times New Roman"/>
          <w:b/>
          <w:bCs/>
          <w:sz w:val="32"/>
          <w:szCs w:val="40"/>
        </w:rPr>
        <w:t>二、项目绩效目标</w:t>
      </w:r>
    </w:p>
    <w:p w14:paraId="4DEDDE1B">
      <w:pPr>
        <w:ind w:firstLine="640" w:firstLineChars="200"/>
        <w:rPr>
          <w:rFonts w:hint="default" w:ascii="Times New Roman" w:hAnsi="Times New Roman" w:eastAsia="仿宋" w:cs="Times New Roman"/>
          <w:sz w:val="32"/>
          <w:szCs w:val="40"/>
        </w:rPr>
      </w:pPr>
      <w:r>
        <w:rPr>
          <w:rFonts w:hint="default" w:ascii="Times New Roman" w:hAnsi="Times New Roman" w:eastAsia="仿宋" w:cs="Times New Roman"/>
          <w:sz w:val="32"/>
          <w:szCs w:val="40"/>
        </w:rPr>
        <w:t>（一）总体绩效目标</w:t>
      </w:r>
    </w:p>
    <w:p w14:paraId="31A423A4">
      <w:pPr>
        <w:ind w:firstLine="640" w:firstLineChars="200"/>
        <w:rPr>
          <w:rFonts w:hint="default" w:ascii="Times New Roman" w:hAnsi="Times New Roman" w:eastAsia="仿宋" w:cs="Times New Roman"/>
          <w:sz w:val="32"/>
          <w:szCs w:val="40"/>
        </w:rPr>
      </w:pPr>
      <w:r>
        <w:rPr>
          <w:rFonts w:hint="default" w:ascii="Times New Roman" w:hAnsi="Times New Roman" w:eastAsia="仿宋" w:cs="Times New Roman"/>
          <w:sz w:val="32"/>
          <w:szCs w:val="40"/>
        </w:rPr>
        <w:t>（二）202</w:t>
      </w:r>
      <w:r>
        <w:rPr>
          <w:rFonts w:hint="eastAsia" w:eastAsia="仿宋" w:cs="Times New Roman"/>
          <w:sz w:val="32"/>
          <w:szCs w:val="40"/>
          <w:lang w:val="en-US" w:eastAsia="zh-CN"/>
        </w:rPr>
        <w:t>3</w:t>
      </w:r>
      <w:r>
        <w:rPr>
          <w:rFonts w:hint="default" w:ascii="Times New Roman" w:hAnsi="Times New Roman" w:eastAsia="仿宋" w:cs="Times New Roman"/>
          <w:sz w:val="32"/>
          <w:szCs w:val="40"/>
        </w:rPr>
        <w:t>年度（或阶段性）绩效目标</w:t>
      </w:r>
    </w:p>
    <w:p w14:paraId="3AF88000">
      <w:pPr>
        <w:ind w:firstLine="643" w:firstLineChars="200"/>
        <w:rPr>
          <w:rFonts w:hint="default" w:ascii="Times New Roman" w:hAnsi="Times New Roman" w:eastAsia="仿宋" w:cs="Times New Roman"/>
          <w:sz w:val="32"/>
          <w:szCs w:val="40"/>
        </w:rPr>
      </w:pPr>
      <w:r>
        <w:rPr>
          <w:rFonts w:hint="default" w:ascii="Times New Roman" w:hAnsi="Times New Roman" w:eastAsia="宋体" w:cs="Times New Roman"/>
          <w:b/>
          <w:bCs/>
          <w:sz w:val="32"/>
          <w:szCs w:val="40"/>
        </w:rPr>
        <w:t>三、评价基本情况</w:t>
      </w:r>
    </w:p>
    <w:p w14:paraId="0D238DC0">
      <w:pPr>
        <w:ind w:firstLine="640" w:firstLineChars="200"/>
        <w:rPr>
          <w:rFonts w:hint="default" w:ascii="Times New Roman" w:hAnsi="Times New Roman" w:eastAsia="仿宋" w:cs="Times New Roman"/>
          <w:sz w:val="32"/>
          <w:szCs w:val="40"/>
        </w:rPr>
      </w:pPr>
      <w:r>
        <w:rPr>
          <w:rFonts w:hint="default" w:ascii="Times New Roman" w:hAnsi="Times New Roman" w:eastAsia="仿宋" w:cs="Times New Roman"/>
          <w:sz w:val="32"/>
          <w:szCs w:val="40"/>
        </w:rPr>
        <w:t>（一）绩效评价目的、对象和范围</w:t>
      </w:r>
    </w:p>
    <w:p w14:paraId="49B606FD">
      <w:pPr>
        <w:ind w:firstLine="640" w:firstLineChars="200"/>
        <w:rPr>
          <w:rFonts w:hint="default" w:ascii="Times New Roman" w:hAnsi="Times New Roman" w:eastAsia="仿宋" w:cs="Times New Roman"/>
          <w:sz w:val="32"/>
          <w:szCs w:val="40"/>
        </w:rPr>
      </w:pPr>
      <w:r>
        <w:rPr>
          <w:rFonts w:hint="default" w:ascii="Times New Roman" w:hAnsi="Times New Roman" w:eastAsia="仿宋" w:cs="Times New Roman"/>
          <w:sz w:val="32"/>
          <w:szCs w:val="40"/>
        </w:rPr>
        <w:t>（二）绩效评价原则、评价指标体系（简要说明）、评价</w:t>
      </w:r>
      <w:r>
        <w:rPr>
          <w:rFonts w:hint="default" w:ascii="Times New Roman" w:hAnsi="Times New Roman" w:eastAsia="仿宋" w:cs="Times New Roman"/>
          <w:sz w:val="32"/>
          <w:szCs w:val="40"/>
          <w:lang w:eastAsia="zh-CN"/>
        </w:rPr>
        <w:t>方</w:t>
      </w:r>
      <w:r>
        <w:rPr>
          <w:rFonts w:hint="default" w:ascii="Times New Roman" w:hAnsi="Times New Roman" w:eastAsia="仿宋" w:cs="Times New Roman"/>
          <w:sz w:val="32"/>
          <w:szCs w:val="40"/>
        </w:rPr>
        <w:t>法、评价标准等</w:t>
      </w:r>
    </w:p>
    <w:p w14:paraId="08E013A5">
      <w:pPr>
        <w:ind w:firstLine="640" w:firstLineChars="200"/>
        <w:rPr>
          <w:rFonts w:hint="default" w:ascii="Times New Roman" w:hAnsi="Times New Roman" w:eastAsia="仿宋" w:cs="Times New Roman"/>
          <w:sz w:val="32"/>
          <w:szCs w:val="40"/>
        </w:rPr>
      </w:pPr>
      <w:r>
        <w:rPr>
          <w:rFonts w:hint="default" w:ascii="Times New Roman" w:hAnsi="Times New Roman" w:eastAsia="仿宋" w:cs="Times New Roman"/>
          <w:sz w:val="32"/>
          <w:szCs w:val="40"/>
        </w:rPr>
        <w:t>（三）绩效评价工作过程</w:t>
      </w:r>
    </w:p>
    <w:p w14:paraId="11E411EE">
      <w:pPr>
        <w:ind w:firstLine="643" w:firstLineChars="200"/>
        <w:rPr>
          <w:rFonts w:hint="default" w:ascii="Times New Roman" w:hAnsi="Times New Roman" w:eastAsia="宋体" w:cs="Times New Roman"/>
          <w:b/>
          <w:bCs/>
          <w:sz w:val="32"/>
          <w:szCs w:val="40"/>
        </w:rPr>
      </w:pPr>
      <w:r>
        <w:rPr>
          <w:rFonts w:hint="default" w:ascii="Times New Roman" w:hAnsi="Times New Roman" w:eastAsia="宋体" w:cs="Times New Roman"/>
          <w:b/>
          <w:bCs/>
          <w:sz w:val="32"/>
          <w:szCs w:val="40"/>
        </w:rPr>
        <w:t>四、评价结论和绩效分析</w:t>
      </w:r>
    </w:p>
    <w:p w14:paraId="025A9077">
      <w:pPr>
        <w:ind w:firstLine="640" w:firstLineChars="200"/>
        <w:rPr>
          <w:rFonts w:hint="default" w:ascii="Times New Roman" w:hAnsi="Times New Roman" w:eastAsia="仿宋" w:cs="Times New Roman"/>
          <w:sz w:val="32"/>
          <w:szCs w:val="40"/>
        </w:rPr>
      </w:pPr>
      <w:r>
        <w:rPr>
          <w:rFonts w:hint="default" w:ascii="Times New Roman" w:hAnsi="Times New Roman" w:eastAsia="仿宋" w:cs="Times New Roman"/>
          <w:sz w:val="32"/>
          <w:szCs w:val="40"/>
        </w:rPr>
        <w:t>（一）综合评价结论</w:t>
      </w:r>
    </w:p>
    <w:p w14:paraId="3A508A24">
      <w:pPr>
        <w:ind w:firstLine="640" w:firstLineChars="200"/>
        <w:rPr>
          <w:rFonts w:hint="default" w:ascii="Times New Roman" w:hAnsi="Times New Roman" w:eastAsia="仿宋" w:cs="Times New Roman"/>
          <w:sz w:val="32"/>
          <w:szCs w:val="40"/>
        </w:rPr>
      </w:pPr>
      <w:r>
        <w:rPr>
          <w:rFonts w:hint="default" w:ascii="Times New Roman" w:hAnsi="Times New Roman" w:eastAsia="仿宋" w:cs="Times New Roman"/>
          <w:sz w:val="32"/>
          <w:szCs w:val="40"/>
        </w:rPr>
        <w:t>（二）绩效分析</w:t>
      </w:r>
    </w:p>
    <w:p w14:paraId="0366FA62">
      <w:pPr>
        <w:ind w:firstLine="643" w:firstLineChars="200"/>
        <w:rPr>
          <w:rFonts w:hint="default" w:ascii="Times New Roman" w:hAnsi="Times New Roman" w:eastAsia="宋体" w:cs="Times New Roman"/>
          <w:b/>
          <w:bCs/>
          <w:sz w:val="32"/>
          <w:szCs w:val="40"/>
        </w:rPr>
      </w:pPr>
      <w:r>
        <w:rPr>
          <w:rFonts w:hint="default" w:ascii="Times New Roman" w:hAnsi="Times New Roman" w:eastAsia="宋体" w:cs="Times New Roman"/>
          <w:b/>
          <w:bCs/>
          <w:sz w:val="32"/>
          <w:szCs w:val="40"/>
        </w:rPr>
        <w:t>五、存在问题及原因分析</w:t>
      </w:r>
    </w:p>
    <w:p w14:paraId="4D8FBEC5">
      <w:pPr>
        <w:ind w:firstLine="643" w:firstLineChars="200"/>
        <w:rPr>
          <w:rFonts w:hint="default" w:ascii="Times New Roman" w:hAnsi="Times New Roman" w:eastAsia="宋体" w:cs="Times New Roman"/>
          <w:b/>
          <w:bCs/>
          <w:sz w:val="32"/>
          <w:szCs w:val="40"/>
        </w:rPr>
      </w:pPr>
      <w:r>
        <w:rPr>
          <w:rFonts w:hint="default" w:ascii="Times New Roman" w:hAnsi="Times New Roman" w:eastAsia="宋体" w:cs="Times New Roman"/>
          <w:b/>
          <w:bCs/>
          <w:sz w:val="32"/>
          <w:szCs w:val="40"/>
        </w:rPr>
        <w:t>六、有关建议</w:t>
      </w:r>
    </w:p>
    <w:p w14:paraId="104E1465">
      <w:pPr>
        <w:rPr>
          <w:rFonts w:hint="default" w:ascii="Times New Roman" w:hAnsi="Times New Roman" w:eastAsia="仿宋" w:cs="Times New Roman"/>
          <w:sz w:val="32"/>
          <w:szCs w:val="40"/>
        </w:rPr>
      </w:pPr>
    </w:p>
    <w:p w14:paraId="4C2FE4B7">
      <w:pPr>
        <w:ind w:firstLine="960" w:firstLineChars="300"/>
        <w:rPr>
          <w:rFonts w:hint="default" w:ascii="Times New Roman" w:hAnsi="Times New Roman" w:eastAsia="仿宋" w:cs="Times New Roman"/>
          <w:sz w:val="32"/>
          <w:szCs w:val="40"/>
        </w:rPr>
      </w:pPr>
    </w:p>
    <w:p w14:paraId="3632D206">
      <w:pPr>
        <w:spacing w:line="640" w:lineRule="exact"/>
        <w:jc w:val="both"/>
        <w:rPr>
          <w:rFonts w:hint="default" w:ascii="Times New Roman" w:hAnsi="Times New Roman" w:eastAsia="方正小标宋简体" w:cs="Times New Roman"/>
          <w:sz w:val="44"/>
          <w:szCs w:val="44"/>
        </w:rPr>
      </w:pPr>
    </w:p>
    <w:p w14:paraId="3B3BC4DB">
      <w:pPr>
        <w:spacing w:line="640" w:lineRule="exact"/>
        <w:jc w:val="both"/>
        <w:rPr>
          <w:rFonts w:hint="default" w:ascii="Times New Roman" w:hAnsi="Times New Roman" w:eastAsia="方正小标宋简体" w:cs="Times New Roman"/>
          <w:sz w:val="44"/>
          <w:szCs w:val="44"/>
        </w:rPr>
      </w:pPr>
    </w:p>
    <w:p w14:paraId="52B4A66D">
      <w:pPr>
        <w:spacing w:line="640" w:lineRule="exact"/>
        <w:jc w:val="both"/>
        <w:rPr>
          <w:rFonts w:hint="default" w:ascii="Times New Roman" w:hAnsi="Times New Roman" w:eastAsia="方正小标宋简体" w:cs="Times New Roman"/>
          <w:sz w:val="44"/>
          <w:szCs w:val="44"/>
        </w:rPr>
      </w:pPr>
    </w:p>
    <w:p w14:paraId="63F2498A">
      <w:pPr>
        <w:spacing w:line="640" w:lineRule="exact"/>
        <w:jc w:val="center"/>
        <w:rPr>
          <w:rFonts w:hint="default" w:ascii="Times New Roman" w:hAnsi="Times New Roman" w:eastAsia="方正小标宋简体" w:cs="Times New Roman"/>
          <w:sz w:val="44"/>
          <w:szCs w:val="44"/>
        </w:rPr>
      </w:pPr>
    </w:p>
    <w:p w14:paraId="242612BF">
      <w:pPr>
        <w:spacing w:line="640" w:lineRule="exact"/>
        <w:jc w:val="center"/>
        <w:sectPr>
          <w:headerReference r:id="rId3" w:type="default"/>
          <w:footerReference r:id="rId4" w:type="default"/>
          <w:pgSz w:w="11906" w:h="16838"/>
          <w:pgMar w:top="1984" w:right="1531" w:bottom="1701" w:left="1531" w:header="851" w:footer="992" w:gutter="0"/>
          <w:pgNumType w:fmt="decimal" w:start="1"/>
          <w:cols w:space="720" w:num="1"/>
          <w:docGrid w:type="lines" w:linePitch="438" w:charSpace="0"/>
        </w:sectPr>
      </w:pPr>
    </w:p>
    <w:p w14:paraId="6EE33528">
      <w:pPr>
        <w:widowControl w:val="0"/>
        <w:wordWrap/>
        <w:spacing w:before="0" w:after="0" w:line="580" w:lineRule="exact"/>
        <w:ind w:right="0"/>
        <w:jc w:val="center"/>
        <w:textAlignment w:val="auto"/>
        <w:outlineLvl w:val="9"/>
        <w:rPr>
          <w:rFonts w:hint="eastAsia" w:eastAsia="方正小标宋简体" w:cs="Times New Roman"/>
          <w:sz w:val="44"/>
          <w:szCs w:val="44"/>
          <w:lang w:val="en-US" w:eastAsia="zh-CN"/>
        </w:rPr>
      </w:pPr>
      <w:r>
        <w:rPr>
          <w:rFonts w:hint="default" w:ascii="Times New Roman" w:hAnsi="Times New Roman" w:eastAsia="方正小标宋简体" w:cs="Times New Roman"/>
          <w:sz w:val="44"/>
          <w:szCs w:val="44"/>
        </w:rPr>
        <w:t>天水市文联20</w:t>
      </w:r>
      <w:r>
        <w:rPr>
          <w:rFonts w:hint="default" w:ascii="Times New Roman" w:hAnsi="Times New Roman" w:eastAsia="方正小标宋简体" w:cs="Times New Roman"/>
          <w:sz w:val="44"/>
          <w:szCs w:val="44"/>
          <w:lang w:val="en-US" w:eastAsia="zh-CN"/>
        </w:rPr>
        <w:t>2</w:t>
      </w:r>
      <w:r>
        <w:rPr>
          <w:rFonts w:hint="eastAsia" w:eastAsia="方正小标宋简体" w:cs="Times New Roman"/>
          <w:sz w:val="44"/>
          <w:szCs w:val="44"/>
          <w:lang w:val="en-US" w:eastAsia="zh-CN"/>
        </w:rPr>
        <w:t>3</w:t>
      </w:r>
      <w:r>
        <w:rPr>
          <w:rFonts w:hint="default" w:ascii="Times New Roman" w:hAnsi="Times New Roman" w:eastAsia="方正小标宋简体" w:cs="Times New Roman"/>
          <w:sz w:val="44"/>
          <w:szCs w:val="44"/>
        </w:rPr>
        <w:t>年度</w:t>
      </w:r>
      <w:r>
        <w:rPr>
          <w:rFonts w:hint="eastAsia" w:eastAsia="方正小标宋简体" w:cs="Times New Roman"/>
          <w:sz w:val="44"/>
          <w:szCs w:val="44"/>
          <w:lang w:val="en-US" w:eastAsia="zh-CN"/>
        </w:rPr>
        <w:t>伏羲大典</w:t>
      </w:r>
    </w:p>
    <w:p w14:paraId="35A86479">
      <w:pPr>
        <w:widowControl w:val="0"/>
        <w:wordWrap/>
        <w:adjustRightInd/>
        <w:snapToGrid/>
        <w:spacing w:line="740" w:lineRule="exact"/>
        <w:ind w:right="320" w:rightChars="100"/>
        <w:jc w:val="center"/>
        <w:textAlignment w:val="auto"/>
        <w:outlineLvl w:val="9"/>
        <w:rPr>
          <w:rFonts w:hint="default" w:ascii="Times New Roman" w:hAnsi="Times New Roman" w:eastAsia="方正小标宋简体" w:cs="Times New Roman"/>
          <w:sz w:val="44"/>
          <w:szCs w:val="44"/>
        </w:rPr>
      </w:pPr>
      <w:r>
        <w:rPr>
          <w:rFonts w:hint="eastAsia" w:eastAsia="方正小标宋简体" w:cs="Times New Roman"/>
          <w:sz w:val="44"/>
          <w:szCs w:val="44"/>
          <w:lang w:val="en-US" w:eastAsia="zh-CN"/>
        </w:rPr>
        <w:t>及节会活动</w:t>
      </w:r>
      <w:r>
        <w:rPr>
          <w:rFonts w:hint="default" w:ascii="Times New Roman" w:hAnsi="Times New Roman" w:eastAsia="方正小标宋简体" w:cs="Times New Roman"/>
          <w:sz w:val="44"/>
          <w:szCs w:val="44"/>
          <w:lang w:val="en-US" w:eastAsia="zh-CN"/>
        </w:rPr>
        <w:t>经费</w:t>
      </w:r>
      <w:r>
        <w:rPr>
          <w:rFonts w:hint="default" w:ascii="Times New Roman" w:hAnsi="Times New Roman" w:eastAsia="方正小标宋简体" w:cs="Times New Roman"/>
          <w:sz w:val="44"/>
          <w:szCs w:val="44"/>
        </w:rPr>
        <w:t>项目支出绩效</w:t>
      </w:r>
      <w:r>
        <w:rPr>
          <w:rFonts w:hint="default" w:ascii="Times New Roman" w:hAnsi="Times New Roman" w:eastAsia="方正小标宋简体" w:cs="Times New Roman"/>
          <w:sz w:val="44"/>
          <w:szCs w:val="44"/>
          <w:lang w:eastAsia="zh-CN"/>
        </w:rPr>
        <w:t>评价</w:t>
      </w:r>
      <w:r>
        <w:rPr>
          <w:rFonts w:hint="default" w:ascii="Times New Roman" w:hAnsi="Times New Roman" w:eastAsia="方正小标宋简体" w:cs="Times New Roman"/>
          <w:sz w:val="44"/>
          <w:szCs w:val="44"/>
        </w:rPr>
        <w:t>报告</w:t>
      </w:r>
    </w:p>
    <w:p w14:paraId="3C98E2EF">
      <w:pPr>
        <w:widowControl w:val="0"/>
        <w:wordWrap/>
        <w:adjustRightInd w:val="0"/>
        <w:snapToGrid w:val="0"/>
        <w:spacing w:before="0" w:after="0" w:line="580" w:lineRule="exact"/>
        <w:ind w:right="0"/>
        <w:textAlignment w:val="auto"/>
        <w:outlineLvl w:val="9"/>
        <w:rPr>
          <w:rFonts w:hint="default" w:ascii="Times New Roman" w:hAnsi="Times New Roman" w:eastAsia="黑体" w:cs="Times New Roman"/>
        </w:rPr>
      </w:pPr>
    </w:p>
    <w:p w14:paraId="3C05E306">
      <w:pPr>
        <w:widowControl w:val="0"/>
        <w:wordWrap/>
        <w:adjustRightInd w:val="0"/>
        <w:snapToGrid w:val="0"/>
        <w:spacing w:before="0" w:after="0" w:line="580" w:lineRule="exact"/>
        <w:ind w:right="0" w:firstLine="640" w:firstLineChars="200"/>
        <w:textAlignment w:val="auto"/>
        <w:outlineLvl w:val="9"/>
        <w:rPr>
          <w:rFonts w:hint="default" w:ascii="Times New Roman" w:hAnsi="Times New Roman" w:cs="Times New Roman"/>
          <w:kern w:val="0"/>
        </w:rPr>
      </w:pPr>
      <w:r>
        <w:rPr>
          <w:rFonts w:hint="default" w:ascii="Times New Roman" w:hAnsi="Times New Roman" w:eastAsia="黑体" w:cs="Times New Roman"/>
          <w:lang w:val="zh-CN"/>
        </w:rPr>
        <w:t>一、项目基本情况</w:t>
      </w:r>
    </w:p>
    <w:p w14:paraId="7F8ED663">
      <w:pPr>
        <w:widowControl w:val="0"/>
        <w:wordWrap/>
        <w:adjustRightInd w:val="0"/>
        <w:snapToGrid w:val="0"/>
        <w:spacing w:before="0" w:after="0" w:line="580" w:lineRule="exact"/>
        <w:ind w:left="640" w:right="0"/>
        <w:textAlignment w:val="auto"/>
        <w:outlineLvl w:val="9"/>
        <w:rPr>
          <w:rFonts w:hint="default" w:ascii="Times New Roman" w:hAnsi="Times New Roman" w:eastAsia="楷体" w:cs="Times New Roman"/>
          <w:b/>
          <w:bCs/>
          <w:kern w:val="0"/>
        </w:rPr>
      </w:pPr>
      <w:r>
        <w:rPr>
          <w:rFonts w:hint="default" w:ascii="Times New Roman" w:hAnsi="Times New Roman" w:eastAsia="楷体" w:cs="Times New Roman"/>
          <w:b/>
          <w:bCs/>
          <w:kern w:val="0"/>
        </w:rPr>
        <w:t>（一）项目概况</w:t>
      </w:r>
    </w:p>
    <w:p w14:paraId="33FEB980">
      <w:pPr>
        <w:widowControl w:val="0"/>
        <w:wordWrap/>
        <w:adjustRightInd w:val="0"/>
        <w:snapToGrid w:val="0"/>
        <w:spacing w:before="0" w:after="0" w:line="576" w:lineRule="exact"/>
        <w:ind w:left="0" w:leftChars="0" w:right="0" w:firstLine="643" w:firstLineChars="200"/>
        <w:jc w:val="both"/>
        <w:textAlignment w:val="auto"/>
        <w:outlineLvl w:val="9"/>
        <w:rPr>
          <w:rFonts w:hint="default" w:ascii="Times New Roman" w:hAnsi="Times New Roman" w:eastAsia="仿宋_GB2312" w:cs="Times New Roman"/>
          <w:b w:val="0"/>
          <w:snapToGrid w:val="0"/>
          <w:spacing w:val="0"/>
          <w:kern w:val="0"/>
          <w:sz w:val="32"/>
          <w:szCs w:val="32"/>
          <w:lang w:eastAsia="zh-CN"/>
        </w:rPr>
      </w:pPr>
      <w:r>
        <w:rPr>
          <w:rFonts w:hint="default" w:ascii="Times New Roman" w:hAnsi="Times New Roman" w:cs="Times New Roman"/>
          <w:b/>
          <w:bCs/>
        </w:rPr>
        <w:t>1.项目立项背景。</w:t>
      </w:r>
      <w:r>
        <w:rPr>
          <w:rFonts w:hint="default" w:ascii="Times New Roman" w:hAnsi="Times New Roman" w:eastAsia="仿宋_GB2312" w:cs="Times New Roman"/>
          <w:b w:val="0"/>
          <w:snapToGrid w:val="0"/>
          <w:spacing w:val="0"/>
          <w:kern w:val="0"/>
          <w:sz w:val="32"/>
          <w:szCs w:val="32"/>
          <w:lang w:val="en-US" w:eastAsia="zh-CN"/>
        </w:rPr>
        <w:t>伏羲</w:t>
      </w:r>
      <w:r>
        <w:rPr>
          <w:rFonts w:hint="default" w:ascii="Times New Roman" w:hAnsi="Times New Roman" w:eastAsia="仿宋_GB2312" w:cs="Times New Roman"/>
          <w:b w:val="0"/>
          <w:snapToGrid w:val="0"/>
          <w:spacing w:val="0"/>
          <w:kern w:val="0"/>
          <w:sz w:val="32"/>
          <w:szCs w:val="32"/>
          <w:lang w:eastAsia="zh-CN"/>
        </w:rPr>
        <w:t>始祖</w:t>
      </w:r>
      <w:r>
        <w:rPr>
          <w:rFonts w:hint="default" w:ascii="Times New Roman" w:hAnsi="Times New Roman" w:eastAsia="仿宋_GB2312" w:cs="Times New Roman"/>
          <w:b w:val="0"/>
          <w:snapToGrid w:val="0"/>
          <w:spacing w:val="0"/>
          <w:kern w:val="0"/>
          <w:sz w:val="32"/>
          <w:szCs w:val="32"/>
          <w:lang w:val="en-US" w:eastAsia="zh-CN"/>
        </w:rPr>
        <w:t>文化</w:t>
      </w:r>
      <w:r>
        <w:rPr>
          <w:rFonts w:hint="default" w:ascii="Times New Roman" w:hAnsi="Times New Roman" w:eastAsia="仿宋_GB2312" w:cs="Times New Roman"/>
          <w:b w:val="0"/>
          <w:snapToGrid w:val="0"/>
          <w:spacing w:val="0"/>
          <w:kern w:val="0"/>
          <w:sz w:val="32"/>
          <w:szCs w:val="32"/>
          <w:lang w:eastAsia="zh-CN"/>
        </w:rPr>
        <w:t>是中华民族的本</w:t>
      </w:r>
      <w:r>
        <w:rPr>
          <w:rFonts w:hint="default" w:ascii="Times New Roman" w:hAnsi="Times New Roman" w:eastAsia="仿宋_GB2312" w:cs="Times New Roman"/>
          <w:b w:val="0"/>
          <w:snapToGrid w:val="0"/>
          <w:spacing w:val="0"/>
          <w:kern w:val="0"/>
          <w:sz w:val="32"/>
          <w:szCs w:val="32"/>
          <w:lang w:val="en-US" w:eastAsia="zh-CN"/>
        </w:rPr>
        <w:t>源文化，肇启文明，亘古常新</w:t>
      </w:r>
      <w:r>
        <w:rPr>
          <w:rFonts w:hint="default" w:ascii="Times New Roman" w:hAnsi="Times New Roman" w:eastAsia="仿宋_GB2312" w:cs="Times New Roman"/>
          <w:b w:val="0"/>
          <w:snapToGrid w:val="0"/>
          <w:spacing w:val="0"/>
          <w:kern w:val="0"/>
          <w:sz w:val="32"/>
          <w:szCs w:val="32"/>
          <w:lang w:eastAsia="zh-CN"/>
        </w:rPr>
        <w:t>，其中蕴含的</w:t>
      </w:r>
      <w:r>
        <w:rPr>
          <w:rFonts w:hint="default" w:ascii="Times New Roman" w:hAnsi="Times New Roman" w:eastAsia="仿宋_GB2312" w:cs="Times New Roman"/>
          <w:b w:val="0"/>
          <w:snapToGrid w:val="0"/>
          <w:spacing w:val="0"/>
          <w:kern w:val="0"/>
          <w:sz w:val="32"/>
          <w:szCs w:val="32"/>
          <w:lang w:val="en-US" w:eastAsia="zh-CN"/>
        </w:rPr>
        <w:t>创造精神、奉献精神</w:t>
      </w:r>
      <w:r>
        <w:rPr>
          <w:rFonts w:hint="default" w:ascii="Times New Roman" w:hAnsi="Times New Roman" w:eastAsia="仿宋_GB2312" w:cs="Times New Roman"/>
          <w:b w:val="0"/>
          <w:snapToGrid w:val="0"/>
          <w:spacing w:val="0"/>
          <w:kern w:val="0"/>
          <w:sz w:val="32"/>
          <w:szCs w:val="32"/>
          <w:lang w:eastAsia="zh-CN"/>
        </w:rPr>
        <w:t>、</w:t>
      </w:r>
      <w:r>
        <w:rPr>
          <w:rFonts w:hint="default" w:ascii="Times New Roman" w:hAnsi="Times New Roman" w:eastAsia="仿宋_GB2312" w:cs="Times New Roman"/>
          <w:b w:val="0"/>
          <w:snapToGrid w:val="0"/>
          <w:spacing w:val="0"/>
          <w:kern w:val="0"/>
          <w:sz w:val="32"/>
          <w:szCs w:val="32"/>
          <w:lang w:val="en-US" w:eastAsia="zh-CN"/>
        </w:rPr>
        <w:t>和合精神，</w:t>
      </w:r>
      <w:r>
        <w:rPr>
          <w:rFonts w:hint="default" w:ascii="Times New Roman" w:hAnsi="Times New Roman" w:eastAsia="仿宋_GB2312" w:cs="Times New Roman"/>
          <w:b w:val="0"/>
          <w:snapToGrid w:val="0"/>
          <w:spacing w:val="0"/>
          <w:kern w:val="0"/>
          <w:sz w:val="32"/>
          <w:szCs w:val="32"/>
          <w:lang w:eastAsia="zh-CN"/>
        </w:rPr>
        <w:t>是中华优秀</w:t>
      </w:r>
      <w:r>
        <w:rPr>
          <w:rFonts w:hint="default" w:ascii="Times New Roman" w:hAnsi="Times New Roman" w:eastAsia="仿宋_GB2312" w:cs="Times New Roman"/>
          <w:b w:val="0"/>
          <w:snapToGrid w:val="0"/>
          <w:spacing w:val="0"/>
          <w:kern w:val="0"/>
          <w:sz w:val="32"/>
          <w:szCs w:val="32"/>
          <w:lang w:val="en-US" w:eastAsia="zh-CN"/>
        </w:rPr>
        <w:t>传统文化</w:t>
      </w:r>
      <w:r>
        <w:rPr>
          <w:rFonts w:hint="default" w:ascii="Times New Roman" w:hAnsi="Times New Roman" w:eastAsia="仿宋_GB2312" w:cs="Times New Roman"/>
          <w:b w:val="0"/>
          <w:snapToGrid w:val="0"/>
          <w:spacing w:val="0"/>
          <w:kern w:val="0"/>
          <w:sz w:val="32"/>
          <w:szCs w:val="32"/>
          <w:lang w:eastAsia="zh-CN"/>
        </w:rPr>
        <w:t>的精髓要义，是中华民族伟大复兴的精神旨归。</w:t>
      </w:r>
      <w:r>
        <w:rPr>
          <w:rFonts w:hint="default" w:ascii="Times New Roman" w:hAnsi="Times New Roman" w:eastAsia="仿宋_GB2312" w:cs="Times New Roman"/>
          <w:b w:val="0"/>
          <w:snapToGrid w:val="0"/>
          <w:spacing w:val="0"/>
          <w:kern w:val="0"/>
          <w:sz w:val="32"/>
          <w:szCs w:val="32"/>
          <w:lang w:val="en-US" w:eastAsia="zh-CN"/>
        </w:rPr>
        <w:t>公祭伏羲大典</w:t>
      </w:r>
      <w:r>
        <w:rPr>
          <w:rFonts w:hint="default" w:ascii="Times New Roman" w:hAnsi="Times New Roman" w:eastAsia="仿宋_GB2312" w:cs="Times New Roman"/>
          <w:b w:val="0"/>
          <w:snapToGrid w:val="0"/>
          <w:spacing w:val="0"/>
          <w:kern w:val="0"/>
          <w:sz w:val="32"/>
          <w:szCs w:val="32"/>
          <w:lang w:eastAsia="zh-CN"/>
        </w:rPr>
        <w:t>从1988年至今已连续举办31届，含</w:t>
      </w:r>
      <w:r>
        <w:rPr>
          <w:rFonts w:hint="default" w:ascii="Times New Roman" w:hAnsi="Times New Roman" w:eastAsia="仿宋_GB2312" w:cs="Times New Roman"/>
          <w:b w:val="0"/>
          <w:snapToGrid w:val="0"/>
          <w:spacing w:val="0"/>
          <w:kern w:val="0"/>
          <w:sz w:val="32"/>
          <w:szCs w:val="32"/>
          <w:lang w:val="en-US" w:eastAsia="zh-CN"/>
        </w:rPr>
        <w:t>祭</w:t>
      </w:r>
      <w:r>
        <w:rPr>
          <w:rFonts w:hint="default" w:ascii="Times New Roman" w:hAnsi="Times New Roman" w:eastAsia="仿宋_GB2312" w:cs="Times New Roman"/>
          <w:b w:val="0"/>
          <w:snapToGrid w:val="0"/>
          <w:spacing w:val="0"/>
          <w:kern w:val="0"/>
          <w:sz w:val="32"/>
          <w:szCs w:val="32"/>
          <w:lang w:eastAsia="zh-CN"/>
        </w:rPr>
        <w:t>文在内的</w:t>
      </w:r>
      <w:r>
        <w:rPr>
          <w:rFonts w:hint="default" w:ascii="Times New Roman" w:hAnsi="Times New Roman" w:eastAsia="仿宋_GB2312" w:cs="Times New Roman"/>
          <w:b w:val="0"/>
          <w:snapToGrid w:val="0"/>
          <w:spacing w:val="0"/>
          <w:kern w:val="0"/>
          <w:sz w:val="32"/>
          <w:szCs w:val="32"/>
          <w:lang w:val="en-US" w:eastAsia="zh-CN"/>
        </w:rPr>
        <w:t>公祭</w:t>
      </w:r>
      <w:r>
        <w:rPr>
          <w:rFonts w:hint="default" w:ascii="Times New Roman" w:hAnsi="Times New Roman" w:eastAsia="仿宋_GB2312" w:cs="Times New Roman"/>
          <w:b w:val="0"/>
          <w:snapToGrid w:val="0"/>
          <w:spacing w:val="0"/>
          <w:kern w:val="0"/>
          <w:sz w:val="32"/>
          <w:szCs w:val="32"/>
          <w:lang w:eastAsia="zh-CN"/>
        </w:rPr>
        <w:t>仪式2006年</w:t>
      </w:r>
      <w:r>
        <w:rPr>
          <w:rFonts w:hint="default" w:ascii="Times New Roman" w:hAnsi="Times New Roman" w:eastAsia="仿宋_GB2312" w:cs="Times New Roman"/>
          <w:b w:val="0"/>
          <w:snapToGrid w:val="0"/>
          <w:spacing w:val="0"/>
          <w:kern w:val="0"/>
          <w:sz w:val="32"/>
          <w:szCs w:val="32"/>
          <w:lang w:val="en-US" w:eastAsia="zh-CN"/>
        </w:rPr>
        <w:t>被列入国家首批</w:t>
      </w:r>
      <w:r>
        <w:rPr>
          <w:rFonts w:hint="default" w:ascii="Times New Roman" w:hAnsi="Times New Roman" w:eastAsia="仿宋_GB2312" w:cs="Times New Roman"/>
          <w:b w:val="0"/>
          <w:snapToGrid w:val="0"/>
          <w:spacing w:val="0"/>
          <w:kern w:val="0"/>
          <w:sz w:val="32"/>
          <w:szCs w:val="32"/>
          <w:lang w:val="en-US" w:eastAsia="zh-CN"/>
        </w:rPr>
        <w:fldChar w:fldCharType="begin"/>
      </w:r>
      <w:r>
        <w:rPr>
          <w:rFonts w:hint="default" w:ascii="Times New Roman" w:hAnsi="Times New Roman" w:eastAsia="仿宋_GB2312" w:cs="Times New Roman"/>
          <w:b w:val="0"/>
          <w:snapToGrid w:val="0"/>
          <w:spacing w:val="0"/>
          <w:kern w:val="0"/>
          <w:sz w:val="32"/>
          <w:szCs w:val="32"/>
          <w:lang w:val="en-US" w:eastAsia="zh-CN"/>
        </w:rPr>
        <w:instrText xml:space="preserve"> HYPERLINK "https://baike.baidu.com/item/%E9%9D%9E%E7%89%A9%E8%B4%A8%E6%96%87%E5%8C%96%E9%81%97%E4%BA%A7/271489" \t "/tmp/wps-ht706/x/_blank" </w:instrText>
      </w:r>
      <w:r>
        <w:rPr>
          <w:rFonts w:hint="default" w:ascii="Times New Roman" w:hAnsi="Times New Roman" w:eastAsia="仿宋_GB2312" w:cs="Times New Roman"/>
          <w:b w:val="0"/>
          <w:snapToGrid w:val="0"/>
          <w:spacing w:val="0"/>
          <w:kern w:val="0"/>
          <w:sz w:val="32"/>
          <w:szCs w:val="32"/>
          <w:lang w:val="en-US" w:eastAsia="zh-CN"/>
        </w:rPr>
        <w:fldChar w:fldCharType="separate"/>
      </w:r>
      <w:r>
        <w:rPr>
          <w:rFonts w:hint="default" w:ascii="Times New Roman" w:hAnsi="Times New Roman" w:eastAsia="仿宋_GB2312" w:cs="Times New Roman"/>
          <w:b w:val="0"/>
          <w:snapToGrid w:val="0"/>
          <w:spacing w:val="0"/>
          <w:kern w:val="0"/>
          <w:sz w:val="32"/>
          <w:szCs w:val="32"/>
        </w:rPr>
        <w:t>非物质文化遗产</w:t>
      </w:r>
      <w:r>
        <w:rPr>
          <w:rFonts w:hint="default" w:ascii="Times New Roman" w:hAnsi="Times New Roman" w:eastAsia="仿宋_GB2312" w:cs="Times New Roman"/>
          <w:b w:val="0"/>
          <w:snapToGrid w:val="0"/>
          <w:spacing w:val="0"/>
          <w:kern w:val="0"/>
          <w:sz w:val="32"/>
          <w:szCs w:val="32"/>
          <w:lang w:val="en-US" w:eastAsia="zh-CN"/>
        </w:rPr>
        <w:fldChar w:fldCharType="end"/>
      </w:r>
      <w:r>
        <w:rPr>
          <w:rFonts w:hint="default" w:ascii="Times New Roman" w:hAnsi="Times New Roman" w:eastAsia="仿宋_GB2312" w:cs="Times New Roman"/>
          <w:b w:val="0"/>
          <w:snapToGrid w:val="0"/>
          <w:spacing w:val="0"/>
          <w:kern w:val="0"/>
          <w:sz w:val="32"/>
          <w:szCs w:val="32"/>
          <w:lang w:val="en-US" w:eastAsia="zh-CN"/>
        </w:rPr>
        <w:t>保护名录，成为甘肃省独具特色的重要文化品牌之一。</w:t>
      </w:r>
      <w:r>
        <w:rPr>
          <w:rFonts w:hint="default" w:ascii="Times New Roman" w:hAnsi="Times New Roman" w:eastAsia="仿宋_GB2312" w:cs="Times New Roman"/>
          <w:b w:val="0"/>
          <w:snapToGrid w:val="0"/>
          <w:spacing w:val="0"/>
          <w:kern w:val="0"/>
          <w:sz w:val="32"/>
          <w:szCs w:val="32"/>
          <w:lang w:eastAsia="zh-CN"/>
        </w:rPr>
        <w:t>历届</w:t>
      </w:r>
      <w:r>
        <w:rPr>
          <w:rFonts w:hint="default" w:ascii="Times New Roman" w:hAnsi="Times New Roman" w:eastAsia="仿宋_GB2312" w:cs="Times New Roman"/>
          <w:b w:val="0"/>
          <w:snapToGrid w:val="0"/>
          <w:spacing w:val="0"/>
          <w:kern w:val="0"/>
          <w:sz w:val="32"/>
          <w:szCs w:val="32"/>
          <w:lang w:val="en-US" w:eastAsia="zh-CN"/>
        </w:rPr>
        <w:t>祭</w:t>
      </w:r>
      <w:r>
        <w:rPr>
          <w:rFonts w:hint="default" w:ascii="Times New Roman" w:hAnsi="Times New Roman" w:eastAsia="仿宋_GB2312" w:cs="Times New Roman"/>
          <w:b w:val="0"/>
          <w:snapToGrid w:val="0"/>
          <w:spacing w:val="0"/>
          <w:kern w:val="0"/>
          <w:sz w:val="32"/>
          <w:szCs w:val="32"/>
          <w:lang w:eastAsia="zh-CN"/>
        </w:rPr>
        <w:t>文，恭肃典雅，言约意丰，敬颂人文始祖功绩，讴歌华夏日新月异，褒扬人民踔厉奋发，祈愿世界和合太平，其中贯穿的中华文化立场，贯通的人类命运共同体意识，具有历史、人文、文学、艺术等多重价值。</w:t>
      </w:r>
    </w:p>
    <w:p w14:paraId="2209C507">
      <w:pPr>
        <w:widowControl w:val="0"/>
        <w:wordWrap/>
        <w:adjustRightInd w:val="0"/>
        <w:snapToGrid w:val="0"/>
        <w:spacing w:before="0" w:after="0" w:line="580" w:lineRule="exact"/>
        <w:ind w:right="0" w:firstLine="720"/>
        <w:textAlignment w:val="auto"/>
        <w:outlineLvl w:val="9"/>
        <w:rPr>
          <w:rFonts w:hint="default" w:ascii="Times New Roman" w:hAnsi="Times New Roman" w:cs="Times New Roman"/>
          <w:lang w:val="zh-CN"/>
        </w:rPr>
      </w:pPr>
      <w:r>
        <w:rPr>
          <w:rFonts w:hint="default" w:ascii="Times New Roman" w:hAnsi="Times New Roman" w:eastAsia="仿宋_GB2312" w:cs="Times New Roman"/>
          <w:b w:val="0"/>
          <w:snapToGrid w:val="0"/>
          <w:spacing w:val="0"/>
          <w:kern w:val="0"/>
          <w:sz w:val="32"/>
          <w:szCs w:val="32"/>
          <w:lang w:eastAsia="zh-CN" w:bidi="ar-SA"/>
        </w:rPr>
        <w:t>按照党的二十大报告对</w:t>
      </w:r>
      <w:r>
        <w:rPr>
          <w:rFonts w:hint="default" w:ascii="Times New Roman" w:hAnsi="Times New Roman" w:eastAsia="仿宋_GB2312" w:cs="Times New Roman"/>
          <w:b w:val="0"/>
          <w:snapToGrid w:val="0"/>
          <w:spacing w:val="0"/>
          <w:kern w:val="0"/>
          <w:sz w:val="32"/>
          <w:szCs w:val="32"/>
          <w:lang w:val="en-US" w:eastAsia="zh-CN" w:bidi="ar-SA"/>
        </w:rPr>
        <w:t>传承中华优秀传统文化</w:t>
      </w:r>
      <w:r>
        <w:rPr>
          <w:rFonts w:hint="default" w:ascii="Times New Roman" w:hAnsi="Times New Roman" w:eastAsia="仿宋_GB2312" w:cs="Times New Roman"/>
          <w:b w:val="0"/>
          <w:snapToGrid w:val="0"/>
          <w:spacing w:val="0"/>
          <w:kern w:val="0"/>
          <w:sz w:val="32"/>
          <w:szCs w:val="32"/>
          <w:lang w:eastAsia="zh-CN" w:bidi="ar-SA"/>
        </w:rPr>
        <w:t>、</w:t>
      </w:r>
      <w:r>
        <w:rPr>
          <w:rFonts w:hint="default" w:ascii="Times New Roman" w:hAnsi="Times New Roman" w:eastAsia="仿宋_GB2312" w:cs="Times New Roman"/>
          <w:b w:val="0"/>
          <w:snapToGrid w:val="0"/>
          <w:spacing w:val="0"/>
          <w:kern w:val="0"/>
          <w:sz w:val="32"/>
          <w:szCs w:val="32"/>
          <w:lang w:val="en-US" w:eastAsia="zh-CN" w:bidi="ar-SA"/>
        </w:rPr>
        <w:t>不断提升国家文化软实力和中华文化影响力</w:t>
      </w:r>
      <w:r>
        <w:rPr>
          <w:rFonts w:hint="default" w:ascii="Times New Roman" w:hAnsi="Times New Roman" w:eastAsia="仿宋_GB2312" w:cs="Times New Roman"/>
          <w:b w:val="0"/>
          <w:snapToGrid w:val="0"/>
          <w:spacing w:val="0"/>
          <w:kern w:val="0"/>
          <w:sz w:val="32"/>
          <w:szCs w:val="32"/>
          <w:lang w:eastAsia="zh-CN" w:bidi="ar-SA"/>
        </w:rPr>
        <w:t>做出的重大部署，遵循</w:t>
      </w:r>
      <w:r>
        <w:rPr>
          <w:rFonts w:hint="default" w:ascii="Times New Roman" w:hAnsi="Times New Roman" w:eastAsia="仿宋_GB2312" w:cs="Times New Roman"/>
          <w:b w:val="0"/>
          <w:snapToGrid w:val="0"/>
          <w:spacing w:val="0"/>
          <w:kern w:val="0"/>
          <w:sz w:val="32"/>
          <w:szCs w:val="32"/>
          <w:lang w:val="en-US" w:eastAsia="zh-CN" w:bidi="ar-SA"/>
        </w:rPr>
        <w:t>习近平总书记在中国文联十一大</w:t>
      </w:r>
      <w:r>
        <w:rPr>
          <w:rFonts w:hint="default" w:ascii="Times New Roman" w:hAnsi="Times New Roman" w:eastAsia="仿宋_GB2312" w:cs="Times New Roman"/>
          <w:b w:val="0"/>
          <w:snapToGrid w:val="0"/>
          <w:spacing w:val="0"/>
          <w:kern w:val="0"/>
          <w:sz w:val="32"/>
          <w:szCs w:val="32"/>
          <w:lang w:eastAsia="zh-CN" w:bidi="ar-SA"/>
        </w:rPr>
        <w:t>关于“</w:t>
      </w:r>
      <w:r>
        <w:rPr>
          <w:rFonts w:hint="default" w:ascii="Times New Roman" w:hAnsi="Times New Roman" w:eastAsia="仿宋_GB2312" w:cs="Times New Roman"/>
          <w:b w:val="0"/>
          <w:snapToGrid w:val="0"/>
          <w:spacing w:val="0"/>
          <w:kern w:val="0"/>
          <w:sz w:val="32"/>
          <w:szCs w:val="32"/>
          <w:lang w:val="en-US" w:eastAsia="zh-CN" w:bidi="ar-SA"/>
        </w:rPr>
        <w:t>博大精深的中华文明是中华民族独特的精神标识</w:t>
      </w:r>
      <w:r>
        <w:rPr>
          <w:rFonts w:hint="default" w:ascii="Times New Roman" w:hAnsi="Times New Roman" w:eastAsia="仿宋_GB2312" w:cs="Times New Roman"/>
          <w:b w:val="0"/>
          <w:snapToGrid w:val="0"/>
          <w:spacing w:val="0"/>
          <w:kern w:val="0"/>
          <w:sz w:val="32"/>
          <w:szCs w:val="32"/>
          <w:lang w:eastAsia="zh-CN" w:bidi="ar-SA"/>
        </w:rPr>
        <w:t>，</w:t>
      </w:r>
      <w:r>
        <w:rPr>
          <w:rFonts w:hint="default" w:ascii="Times New Roman" w:hAnsi="Times New Roman" w:eastAsia="仿宋_GB2312" w:cs="Times New Roman"/>
          <w:b w:val="0"/>
          <w:snapToGrid w:val="0"/>
          <w:spacing w:val="0"/>
          <w:kern w:val="0"/>
          <w:sz w:val="32"/>
          <w:szCs w:val="32"/>
          <w:lang w:val="en-US" w:eastAsia="zh-CN" w:bidi="ar-SA"/>
        </w:rPr>
        <w:t>是当代中国文艺的根基，也是文艺创新的宝藏</w:t>
      </w:r>
      <w:r>
        <w:rPr>
          <w:rFonts w:hint="default" w:ascii="Times New Roman" w:hAnsi="Times New Roman" w:eastAsia="仿宋_GB2312" w:cs="Times New Roman"/>
          <w:b w:val="0"/>
          <w:snapToGrid w:val="0"/>
          <w:spacing w:val="0"/>
          <w:kern w:val="0"/>
          <w:sz w:val="32"/>
          <w:szCs w:val="32"/>
          <w:lang w:eastAsia="zh-CN" w:bidi="ar-SA"/>
        </w:rPr>
        <w:t>”</w:t>
      </w:r>
      <w:r>
        <w:rPr>
          <w:rFonts w:hint="default" w:ascii="Times New Roman" w:hAnsi="Times New Roman" w:eastAsia="仿宋_GB2312" w:cs="Times New Roman"/>
          <w:b w:val="0"/>
          <w:snapToGrid w:val="0"/>
          <w:spacing w:val="0"/>
          <w:kern w:val="0"/>
          <w:sz w:val="32"/>
          <w:szCs w:val="32"/>
          <w:lang w:val="en-US" w:eastAsia="zh-CN" w:bidi="ar-SA"/>
        </w:rPr>
        <w:t>重要讲话</w:t>
      </w:r>
      <w:r>
        <w:rPr>
          <w:rFonts w:hint="default" w:ascii="Times New Roman" w:hAnsi="Times New Roman" w:eastAsia="仿宋_GB2312" w:cs="Times New Roman"/>
          <w:b w:val="0"/>
          <w:snapToGrid w:val="0"/>
          <w:spacing w:val="0"/>
          <w:kern w:val="0"/>
          <w:sz w:val="32"/>
          <w:szCs w:val="32"/>
          <w:lang w:eastAsia="zh-CN" w:bidi="ar-SA"/>
        </w:rPr>
        <w:t>精神，</w:t>
      </w:r>
      <w:r>
        <w:rPr>
          <w:rFonts w:hint="default" w:ascii="Times New Roman" w:hAnsi="Times New Roman" w:eastAsia="仿宋_GB2312" w:cs="Times New Roman"/>
          <w:b w:val="0"/>
          <w:snapToGrid w:val="0"/>
          <w:spacing w:val="0"/>
          <w:kern w:val="0"/>
          <w:sz w:val="32"/>
          <w:szCs w:val="32"/>
          <w:lang w:eastAsia="zh-CN"/>
        </w:rPr>
        <w:t>市文化旅游局、</w:t>
      </w:r>
      <w:r>
        <w:rPr>
          <w:rFonts w:hint="default" w:ascii="Times New Roman" w:hAnsi="Times New Roman" w:eastAsia="仿宋_GB2312" w:cs="Times New Roman"/>
          <w:b w:val="0"/>
          <w:snapToGrid w:val="0"/>
          <w:spacing w:val="0"/>
          <w:kern w:val="0"/>
          <w:sz w:val="32"/>
          <w:szCs w:val="32"/>
          <w:lang w:eastAsia="zh-CN" w:bidi="ar-SA"/>
        </w:rPr>
        <w:t>市</w:t>
      </w:r>
      <w:r>
        <w:rPr>
          <w:rFonts w:hint="default" w:ascii="Times New Roman" w:hAnsi="Times New Roman" w:eastAsia="仿宋_GB2312" w:cs="Times New Roman"/>
          <w:b w:val="0"/>
          <w:snapToGrid w:val="0"/>
          <w:spacing w:val="0"/>
          <w:kern w:val="0"/>
          <w:sz w:val="32"/>
          <w:szCs w:val="32"/>
          <w:lang w:eastAsia="zh-CN"/>
        </w:rPr>
        <w:t>文联按照市政府领导安排，精心筹划</w:t>
      </w:r>
      <w:r>
        <w:rPr>
          <w:rFonts w:hint="default" w:ascii="Times New Roman" w:hAnsi="Times New Roman" w:eastAsia="仿宋_GB2312" w:cs="Times New Roman"/>
          <w:b w:val="0"/>
          <w:snapToGrid w:val="0"/>
          <w:spacing w:val="0"/>
          <w:kern w:val="0"/>
          <w:sz w:val="32"/>
          <w:szCs w:val="32"/>
          <w:lang w:val="en-US" w:eastAsia="zh-CN"/>
        </w:rPr>
        <w:t>《大哉羲皇·华夏卷首——公祭中华人文始祖伏羲祭文墨编》（1988—2022）</w:t>
      </w:r>
      <w:r>
        <w:rPr>
          <w:rFonts w:hint="default" w:ascii="Times New Roman" w:hAnsi="Times New Roman" w:eastAsia="仿宋_GB2312" w:cs="Times New Roman"/>
          <w:b w:val="0"/>
          <w:snapToGrid w:val="0"/>
          <w:spacing w:val="0"/>
          <w:kern w:val="0"/>
          <w:sz w:val="32"/>
          <w:szCs w:val="32"/>
          <w:lang w:eastAsia="zh-CN"/>
        </w:rPr>
        <w:t>整理书写出版，以物化、精化、活化的艺术品载体，充实</w:t>
      </w:r>
      <w:r>
        <w:rPr>
          <w:rFonts w:hint="default" w:ascii="Times New Roman" w:hAnsi="Times New Roman" w:eastAsia="仿宋_GB2312" w:cs="Times New Roman"/>
          <w:b w:val="0"/>
          <w:snapToGrid w:val="0"/>
          <w:spacing w:val="0"/>
          <w:kern w:val="0"/>
          <w:sz w:val="32"/>
          <w:szCs w:val="32"/>
          <w:lang w:val="en-US" w:eastAsia="zh-CN"/>
        </w:rPr>
        <w:t>伏羲</w:t>
      </w:r>
      <w:r>
        <w:rPr>
          <w:rFonts w:hint="default" w:ascii="Times New Roman" w:hAnsi="Times New Roman" w:eastAsia="仿宋_GB2312" w:cs="Times New Roman"/>
          <w:b w:val="0"/>
          <w:snapToGrid w:val="0"/>
          <w:spacing w:val="0"/>
          <w:kern w:val="0"/>
          <w:sz w:val="32"/>
          <w:szCs w:val="32"/>
          <w:lang w:eastAsia="zh-CN"/>
        </w:rPr>
        <w:t>始祖</w:t>
      </w:r>
      <w:r>
        <w:rPr>
          <w:rFonts w:hint="default" w:ascii="Times New Roman" w:hAnsi="Times New Roman" w:eastAsia="仿宋_GB2312" w:cs="Times New Roman"/>
          <w:b w:val="0"/>
          <w:snapToGrid w:val="0"/>
          <w:spacing w:val="0"/>
          <w:kern w:val="0"/>
          <w:sz w:val="32"/>
          <w:szCs w:val="32"/>
          <w:lang w:val="en-US" w:eastAsia="zh-CN"/>
        </w:rPr>
        <w:t>文化</w:t>
      </w:r>
      <w:r>
        <w:rPr>
          <w:rFonts w:hint="default" w:ascii="Times New Roman" w:hAnsi="Times New Roman" w:eastAsia="仿宋_GB2312" w:cs="Times New Roman"/>
          <w:b w:val="0"/>
          <w:snapToGrid w:val="0"/>
          <w:spacing w:val="0"/>
          <w:kern w:val="0"/>
          <w:sz w:val="32"/>
          <w:szCs w:val="32"/>
          <w:lang w:eastAsia="zh-CN"/>
        </w:rPr>
        <w:t>首位品牌内涵，</w:t>
      </w:r>
      <w:r>
        <w:rPr>
          <w:rFonts w:hint="default" w:ascii="Times New Roman" w:hAnsi="Times New Roman" w:eastAsia="仿宋_GB2312" w:cs="Times New Roman"/>
          <w:b w:val="0"/>
          <w:snapToGrid w:val="0"/>
          <w:spacing w:val="0"/>
          <w:kern w:val="0"/>
          <w:sz w:val="32"/>
          <w:szCs w:val="32"/>
          <w:lang w:val="en-US" w:eastAsia="zh-CN"/>
        </w:rPr>
        <w:t>增强中华文明传播力影响力</w:t>
      </w:r>
      <w:r>
        <w:rPr>
          <w:rFonts w:hint="default" w:ascii="Times New Roman" w:hAnsi="Times New Roman" w:eastAsia="仿宋_GB2312" w:cs="Times New Roman"/>
          <w:b w:val="0"/>
          <w:snapToGrid w:val="0"/>
          <w:spacing w:val="0"/>
          <w:kern w:val="0"/>
          <w:sz w:val="32"/>
          <w:szCs w:val="32"/>
          <w:lang w:eastAsia="zh-CN"/>
        </w:rPr>
        <w:t>。</w:t>
      </w:r>
    </w:p>
    <w:p w14:paraId="7F46CE99">
      <w:pPr>
        <w:widowControl w:val="0"/>
        <w:numPr>
          <w:ilvl w:val="0"/>
          <w:numId w:val="0"/>
        </w:numPr>
        <w:wordWrap/>
        <w:adjustRightInd w:val="0"/>
        <w:snapToGrid w:val="0"/>
        <w:spacing w:before="0" w:after="0" w:line="576" w:lineRule="exact"/>
        <w:ind w:left="0" w:leftChars="0" w:right="0" w:firstLine="643" w:firstLineChars="200"/>
        <w:jc w:val="both"/>
        <w:textAlignment w:val="auto"/>
        <w:outlineLvl w:val="9"/>
        <w:rPr>
          <w:rFonts w:hint="default" w:ascii="Times New Roman" w:hAnsi="Times New Roman" w:eastAsia="仿宋_GB2312" w:cs="Times New Roman"/>
          <w:b w:val="0"/>
          <w:snapToGrid w:val="0"/>
          <w:spacing w:val="0"/>
          <w:kern w:val="0"/>
          <w:sz w:val="32"/>
          <w:szCs w:val="32"/>
          <w:lang w:eastAsia="zh-CN"/>
        </w:rPr>
      </w:pPr>
      <w:r>
        <w:rPr>
          <w:rFonts w:hint="eastAsia" w:ascii="Times New Roman" w:hAnsi="Times New Roman" w:cs="Times New Roman"/>
          <w:b/>
          <w:bCs/>
          <w:lang w:val="en-US" w:eastAsia="zh-CN"/>
        </w:rPr>
        <w:t>2.实施目的。</w:t>
      </w:r>
      <w:r>
        <w:rPr>
          <w:rFonts w:hint="default" w:ascii="Times New Roman" w:hAnsi="Times New Roman" w:eastAsia="仿宋_GB2312" w:cs="Times New Roman"/>
          <w:b w:val="0"/>
          <w:snapToGrid w:val="0"/>
          <w:spacing w:val="0"/>
          <w:kern w:val="0"/>
          <w:sz w:val="32"/>
          <w:szCs w:val="32"/>
          <w:lang w:eastAsia="zh-CN"/>
        </w:rPr>
        <w:t>坚持以习近平新时代中国特色社会主义思想为指导，以</w:t>
      </w:r>
      <w:r>
        <w:rPr>
          <w:rFonts w:hint="default" w:ascii="Times New Roman" w:hAnsi="Times New Roman" w:eastAsia="仿宋_GB2312" w:cs="Times New Roman"/>
          <w:b w:val="0"/>
          <w:snapToGrid w:val="0"/>
          <w:spacing w:val="0"/>
          <w:kern w:val="0"/>
          <w:sz w:val="32"/>
          <w:lang w:eastAsia="zh-CN"/>
        </w:rPr>
        <w:t>弘扬</w:t>
      </w:r>
      <w:r>
        <w:rPr>
          <w:rFonts w:hint="default" w:ascii="Times New Roman" w:hAnsi="Times New Roman" w:eastAsia="仿宋_GB2312" w:cs="Times New Roman"/>
          <w:b w:val="0"/>
          <w:snapToGrid w:val="0"/>
          <w:spacing w:val="0"/>
          <w:kern w:val="0"/>
          <w:sz w:val="32"/>
          <w:szCs w:val="32"/>
          <w:lang w:eastAsia="zh-CN"/>
        </w:rPr>
        <w:t>伏羲文化蕴含</w:t>
      </w:r>
      <w:r>
        <w:rPr>
          <w:rFonts w:hint="default" w:ascii="Times New Roman" w:hAnsi="Times New Roman" w:eastAsia="仿宋_GB2312" w:cs="Times New Roman"/>
          <w:b w:val="0"/>
          <w:snapToGrid w:val="0"/>
          <w:spacing w:val="0"/>
          <w:kern w:val="0"/>
          <w:sz w:val="32"/>
          <w:szCs w:val="32"/>
          <w:lang w:val="en-US" w:eastAsia="zh-CN" w:bidi="ar-SA"/>
        </w:rPr>
        <w:t>的思想观念、人文精神、道德规范</w:t>
      </w:r>
      <w:r>
        <w:rPr>
          <w:rFonts w:hint="default" w:ascii="Times New Roman" w:hAnsi="Times New Roman" w:eastAsia="仿宋_GB2312" w:cs="Times New Roman"/>
          <w:b w:val="0"/>
          <w:snapToGrid w:val="0"/>
          <w:spacing w:val="0"/>
          <w:kern w:val="0"/>
          <w:sz w:val="32"/>
          <w:szCs w:val="32"/>
          <w:lang w:eastAsia="zh-CN" w:bidi="ar-SA"/>
        </w:rPr>
        <w:t>为根本，以</w:t>
      </w:r>
      <w:r>
        <w:rPr>
          <w:rFonts w:hint="default" w:ascii="Times New Roman" w:hAnsi="Times New Roman" w:eastAsia="仿宋_GB2312" w:cs="Times New Roman"/>
          <w:b w:val="0"/>
          <w:snapToGrid w:val="0"/>
          <w:spacing w:val="0"/>
          <w:kern w:val="0"/>
          <w:sz w:val="32"/>
          <w:szCs w:val="32"/>
          <w:lang w:eastAsia="zh-CN"/>
        </w:rPr>
        <w:t>生动讲述伏羲画卦故事为主线，以擦亮伏羲始祖文化首位品牌为目标，</w:t>
      </w:r>
      <w:r>
        <w:rPr>
          <w:rFonts w:hint="default" w:ascii="Times New Roman" w:hAnsi="Times New Roman" w:eastAsia="仿宋_GB2312" w:cs="Times New Roman"/>
          <w:b w:val="0"/>
          <w:snapToGrid w:val="0"/>
          <w:spacing w:val="0"/>
          <w:kern w:val="0"/>
          <w:sz w:val="32"/>
          <w:szCs w:val="32"/>
          <w:lang w:val="en-US" w:eastAsia="zh-CN" w:bidi="ar-SA"/>
        </w:rPr>
        <w:t>把艺术创造力和</w:t>
      </w:r>
      <w:r>
        <w:rPr>
          <w:rFonts w:hint="default" w:ascii="Times New Roman" w:hAnsi="Times New Roman" w:eastAsia="仿宋_GB2312" w:cs="Times New Roman"/>
          <w:b w:val="0"/>
          <w:snapToGrid w:val="0"/>
          <w:spacing w:val="0"/>
          <w:kern w:val="0"/>
          <w:sz w:val="32"/>
          <w:szCs w:val="32"/>
          <w:lang w:eastAsia="zh-CN"/>
        </w:rPr>
        <w:t>伏羲</w:t>
      </w:r>
      <w:r>
        <w:rPr>
          <w:rFonts w:hint="default" w:ascii="Times New Roman" w:hAnsi="Times New Roman" w:eastAsia="仿宋_GB2312" w:cs="Times New Roman"/>
          <w:b w:val="0"/>
          <w:snapToGrid w:val="0"/>
          <w:spacing w:val="0"/>
          <w:kern w:val="0"/>
          <w:sz w:val="32"/>
          <w:szCs w:val="32"/>
          <w:lang w:val="en-US" w:eastAsia="zh-CN" w:bidi="ar-SA"/>
        </w:rPr>
        <w:t>文化</w:t>
      </w:r>
      <w:r>
        <w:rPr>
          <w:rFonts w:hint="default" w:ascii="Times New Roman" w:hAnsi="Times New Roman" w:eastAsia="仿宋_GB2312" w:cs="Times New Roman"/>
          <w:b w:val="0"/>
          <w:snapToGrid w:val="0"/>
          <w:spacing w:val="0"/>
          <w:kern w:val="0"/>
          <w:sz w:val="32"/>
          <w:szCs w:val="32"/>
          <w:lang w:eastAsia="zh-CN" w:bidi="ar-SA"/>
        </w:rPr>
        <w:t>物性转化</w:t>
      </w:r>
      <w:r>
        <w:rPr>
          <w:rFonts w:hint="default" w:ascii="Times New Roman" w:hAnsi="Times New Roman" w:eastAsia="仿宋_GB2312" w:cs="Times New Roman"/>
          <w:b w:val="0"/>
          <w:snapToGrid w:val="0"/>
          <w:spacing w:val="0"/>
          <w:kern w:val="0"/>
          <w:sz w:val="32"/>
          <w:szCs w:val="32"/>
          <w:lang w:val="en-US" w:eastAsia="zh-CN" w:bidi="ar-SA"/>
        </w:rPr>
        <w:t>融合起来，把中华美学精神和当代审美追求结合起来，</w:t>
      </w:r>
      <w:r>
        <w:rPr>
          <w:rFonts w:hint="default" w:ascii="Times New Roman" w:hAnsi="Times New Roman" w:eastAsia="仿宋_GB2312" w:cs="Times New Roman"/>
          <w:b w:val="0"/>
          <w:snapToGrid w:val="0"/>
          <w:spacing w:val="0"/>
          <w:kern w:val="0"/>
          <w:sz w:val="32"/>
          <w:szCs w:val="32"/>
          <w:lang w:eastAsia="zh-CN" w:bidi="ar-SA"/>
        </w:rPr>
        <w:t>把</w:t>
      </w:r>
      <w:r>
        <w:rPr>
          <w:rFonts w:hint="default" w:ascii="Times New Roman" w:hAnsi="Times New Roman" w:eastAsia="仿宋_GB2312" w:cs="Times New Roman"/>
          <w:b w:val="0"/>
          <w:snapToGrid w:val="0"/>
          <w:spacing w:val="0"/>
          <w:kern w:val="0"/>
          <w:sz w:val="32"/>
          <w:szCs w:val="32"/>
          <w:lang w:eastAsia="zh-CN"/>
        </w:rPr>
        <w:t>伏羲文化亘古常新</w:t>
      </w:r>
      <w:r>
        <w:rPr>
          <w:rFonts w:hint="default" w:ascii="Times New Roman" w:hAnsi="Times New Roman" w:eastAsia="仿宋_GB2312" w:cs="Times New Roman"/>
          <w:b w:val="0"/>
          <w:snapToGrid w:val="0"/>
          <w:spacing w:val="0"/>
          <w:kern w:val="0"/>
          <w:sz w:val="32"/>
          <w:szCs w:val="32"/>
          <w:lang w:val="en-US" w:eastAsia="zh-CN" w:bidi="ar-SA"/>
        </w:rPr>
        <w:t>生命力</w:t>
      </w:r>
      <w:r>
        <w:rPr>
          <w:rFonts w:hint="default" w:ascii="Times New Roman" w:hAnsi="Times New Roman" w:eastAsia="仿宋_GB2312" w:cs="Times New Roman"/>
          <w:b w:val="0"/>
          <w:snapToGrid w:val="0"/>
          <w:spacing w:val="0"/>
          <w:kern w:val="0"/>
          <w:sz w:val="32"/>
          <w:szCs w:val="32"/>
          <w:lang w:eastAsia="zh-CN" w:bidi="ar-SA"/>
        </w:rPr>
        <w:t>和</w:t>
      </w:r>
      <w:r>
        <w:rPr>
          <w:rFonts w:hint="default" w:ascii="Times New Roman" w:hAnsi="Times New Roman" w:eastAsia="仿宋_GB2312" w:cs="Times New Roman"/>
          <w:b w:val="0"/>
          <w:snapToGrid w:val="0"/>
          <w:spacing w:val="0"/>
          <w:kern w:val="0"/>
          <w:sz w:val="32"/>
          <w:szCs w:val="32"/>
          <w:lang w:val="en-US" w:eastAsia="zh-CN" w:bidi="ar-SA"/>
        </w:rPr>
        <w:t>激活</w:t>
      </w:r>
      <w:r>
        <w:rPr>
          <w:rFonts w:hint="default" w:ascii="Times New Roman" w:hAnsi="Times New Roman" w:eastAsia="仿宋_GB2312" w:cs="Times New Roman"/>
          <w:b w:val="0"/>
          <w:snapToGrid w:val="0"/>
          <w:spacing w:val="0"/>
          <w:kern w:val="0"/>
          <w:sz w:val="32"/>
          <w:szCs w:val="32"/>
          <w:lang w:eastAsia="zh-CN" w:bidi="ar-SA"/>
        </w:rPr>
        <w:t>本土艺术家创新力结合起来，</w:t>
      </w:r>
      <w:r>
        <w:rPr>
          <w:rFonts w:hint="default" w:ascii="Times New Roman" w:hAnsi="Times New Roman" w:eastAsia="仿宋_GB2312" w:cs="Times New Roman"/>
          <w:b w:val="0"/>
          <w:snapToGrid w:val="0"/>
          <w:spacing w:val="0"/>
          <w:kern w:val="0"/>
          <w:sz w:val="32"/>
          <w:szCs w:val="32"/>
          <w:lang w:eastAsia="zh-CN"/>
        </w:rPr>
        <w:t>深度开发有艺术价值、可鉴赏收藏的文化艺术精品</w:t>
      </w:r>
      <w:r>
        <w:rPr>
          <w:rFonts w:hint="default" w:ascii="Times New Roman" w:hAnsi="Times New Roman" w:eastAsia="仿宋_GB2312" w:cs="Times New Roman"/>
          <w:b w:val="0"/>
          <w:snapToGrid w:val="0"/>
          <w:color w:val="000000"/>
          <w:spacing w:val="0"/>
          <w:kern w:val="0"/>
          <w:sz w:val="32"/>
          <w:szCs w:val="32"/>
          <w:lang w:eastAsia="zh-CN"/>
        </w:rPr>
        <w:t>。</w:t>
      </w:r>
    </w:p>
    <w:p w14:paraId="30101D4F">
      <w:pPr>
        <w:widowControl w:val="0"/>
        <w:wordWrap/>
        <w:spacing w:before="0" w:after="0" w:line="580" w:lineRule="exact"/>
        <w:ind w:right="0" w:firstLine="320" w:firstLineChars="100"/>
        <w:jc w:val="both"/>
        <w:textAlignment w:val="auto"/>
        <w:outlineLvl w:val="9"/>
        <w:rPr>
          <w:rFonts w:hint="default" w:ascii="Times New Roman" w:hAnsi="Times New Roman" w:eastAsia="方正楷体简体" w:cs="Times New Roman"/>
          <w:b w:val="0"/>
          <w:bCs w:val="0"/>
        </w:rPr>
      </w:pPr>
      <w:r>
        <w:rPr>
          <w:rFonts w:hint="eastAsia" w:eastAsia="方正楷体简体" w:cs="Times New Roman"/>
          <w:b w:val="0"/>
          <w:bCs w:val="0"/>
          <w:lang w:val="en-US" w:eastAsia="zh-CN"/>
        </w:rPr>
        <w:t xml:space="preserve"> </w:t>
      </w:r>
      <w:r>
        <w:rPr>
          <w:rFonts w:hint="default" w:ascii="Times New Roman" w:hAnsi="Times New Roman" w:eastAsia="方正楷体简体" w:cs="Times New Roman"/>
          <w:b w:val="0"/>
          <w:bCs w:val="0"/>
          <w:lang w:eastAsia="zh-CN"/>
        </w:rPr>
        <w:t>（二）项目预算安排</w:t>
      </w:r>
      <w:r>
        <w:rPr>
          <w:rFonts w:hint="eastAsia" w:eastAsia="方正楷体简体" w:cs="Times New Roman"/>
          <w:b w:val="0"/>
          <w:bCs w:val="0"/>
          <w:lang w:eastAsia="zh-CN"/>
        </w:rPr>
        <w:t>和支出</w:t>
      </w:r>
      <w:r>
        <w:rPr>
          <w:rFonts w:hint="default" w:ascii="Times New Roman" w:hAnsi="Times New Roman" w:eastAsia="方正楷体简体" w:cs="Times New Roman"/>
          <w:b w:val="0"/>
          <w:bCs w:val="0"/>
        </w:rPr>
        <w:t>情况。</w:t>
      </w:r>
    </w:p>
    <w:p w14:paraId="320BC69E">
      <w:pPr>
        <w:widowControl w:val="0"/>
        <w:wordWrap/>
        <w:spacing w:before="0" w:after="0" w:line="580" w:lineRule="exact"/>
        <w:ind w:right="0" w:firstLine="640" w:firstLineChars="200"/>
        <w:jc w:val="both"/>
        <w:textAlignment w:val="auto"/>
        <w:outlineLvl w:val="9"/>
        <w:rPr>
          <w:rFonts w:hint="default" w:ascii="Times New Roman" w:hAnsi="Times New Roman" w:cs="Times New Roman"/>
        </w:rPr>
      </w:pPr>
      <w:r>
        <w:rPr>
          <w:rFonts w:hint="eastAsia" w:ascii="Times New Roman" w:hAnsi="Times New Roman" w:cs="Times New Roman"/>
          <w:lang w:val="zh-CN" w:eastAsia="zh-CN"/>
        </w:rPr>
        <w:t>天水市文联</w:t>
      </w:r>
      <w:r>
        <w:rPr>
          <w:rFonts w:hint="default" w:ascii="Times New Roman" w:hAnsi="Times New Roman" w:cs="Times New Roman"/>
          <w:lang w:val="zh-CN"/>
        </w:rPr>
        <w:t>20</w:t>
      </w:r>
      <w:r>
        <w:rPr>
          <w:rFonts w:hint="default" w:ascii="Times New Roman" w:hAnsi="Times New Roman" w:cs="Times New Roman"/>
          <w:lang w:val="en-US" w:eastAsia="zh-CN"/>
        </w:rPr>
        <w:t>2</w:t>
      </w:r>
      <w:r>
        <w:rPr>
          <w:rFonts w:hint="eastAsia" w:ascii="Times New Roman" w:hAnsi="Times New Roman" w:cs="Times New Roman"/>
          <w:lang w:val="en-US" w:eastAsia="zh-CN"/>
        </w:rPr>
        <w:t>3</w:t>
      </w:r>
      <w:r>
        <w:rPr>
          <w:rFonts w:hint="default" w:ascii="Times New Roman" w:hAnsi="Times New Roman" w:cs="Times New Roman"/>
          <w:lang w:val="zh-CN"/>
        </w:rPr>
        <w:t>年</w:t>
      </w:r>
      <w:r>
        <w:rPr>
          <w:rFonts w:hint="eastAsia" w:cs="Times New Roman"/>
          <w:lang w:val="zh-CN"/>
        </w:rPr>
        <w:t>伏</w:t>
      </w:r>
      <w:r>
        <w:rPr>
          <w:rFonts w:hint="eastAsia" w:cs="Times New Roman"/>
          <w:lang w:val="en-US" w:eastAsia="zh-CN"/>
        </w:rPr>
        <w:t>羲大典及节会活动</w:t>
      </w:r>
      <w:r>
        <w:rPr>
          <w:rFonts w:hint="default" w:ascii="Times New Roman" w:hAnsi="Times New Roman" w:cs="Times New Roman"/>
          <w:lang w:val="zh-CN"/>
        </w:rPr>
        <w:t>经费项目</w:t>
      </w:r>
      <w:r>
        <w:rPr>
          <w:rFonts w:hint="eastAsia" w:cs="Times New Roman"/>
          <w:lang w:val="en-US" w:eastAsia="zh-CN"/>
        </w:rPr>
        <w:t>39.41</w:t>
      </w:r>
      <w:r>
        <w:rPr>
          <w:rFonts w:hint="default" w:ascii="Times New Roman" w:hAnsi="Times New Roman" w:cs="Times New Roman"/>
          <w:lang w:val="zh-CN"/>
        </w:rPr>
        <w:t>万元</w:t>
      </w:r>
      <w:r>
        <w:rPr>
          <w:rFonts w:hint="eastAsia" w:cs="Times New Roman"/>
          <w:lang w:val="zh-CN"/>
        </w:rPr>
        <w:t>，</w:t>
      </w:r>
      <w:r>
        <w:rPr>
          <w:rFonts w:hint="default" w:ascii="Times New Roman" w:hAnsi="Times New Roman" w:cs="Times New Roman"/>
          <w:lang w:val="zh-CN"/>
        </w:rPr>
        <w:t>属于市财政预算内专项活动经费，已由市财政局预算科于年初将指标下达到归口科室科技文化科，用于</w:t>
      </w:r>
      <w:r>
        <w:rPr>
          <w:rFonts w:hint="default" w:ascii="Times New Roman" w:hAnsi="Times New Roman" w:cs="Times New Roman"/>
        </w:rPr>
        <w:t>开展</w:t>
      </w:r>
      <w:r>
        <w:rPr>
          <w:rFonts w:hint="default" w:ascii="Times New Roman" w:hAnsi="Times New Roman" w:eastAsia="仿宋_GB2312" w:cs="Times New Roman"/>
          <w:b w:val="0"/>
          <w:i w:val="0"/>
          <w:snapToGrid/>
          <w:vanish w:val="0"/>
          <w:color w:val="000000"/>
          <w:spacing w:val="8"/>
          <w:sz w:val="32"/>
          <w:szCs w:val="32"/>
          <w:shd w:val="clear" w:color="auto" w:fill="FFFFFF"/>
        </w:rPr>
        <w:t>天水市举办“</w:t>
      </w:r>
      <w:r>
        <w:rPr>
          <w:rFonts w:hint="default" w:ascii="Times New Roman" w:hAnsi="仿宋_GB2312" w:eastAsia="仿宋_GB2312" w:cs="Times New Roman"/>
          <w:kern w:val="2"/>
          <w:sz w:val="32"/>
          <w:szCs w:val="32"/>
          <w:lang w:val="en-US" w:eastAsia="zh-CN" w:bidi="ar"/>
        </w:rPr>
        <w:t>华夏卷首•羲皇故里——甘肃省第八届十四市(州)美术作品联展</w:t>
      </w:r>
      <w:r>
        <w:rPr>
          <w:rFonts w:hint="default" w:ascii="Times New Roman" w:hAnsi="Times New Roman" w:eastAsia="仿宋_GB2312" w:cs="Times New Roman"/>
          <w:b w:val="0"/>
          <w:i w:val="0"/>
          <w:snapToGrid/>
          <w:vanish w:val="0"/>
          <w:color w:val="000000"/>
          <w:spacing w:val="8"/>
          <w:sz w:val="32"/>
          <w:szCs w:val="32"/>
          <w:shd w:val="clear" w:color="auto" w:fill="FFFFFF"/>
        </w:rPr>
        <w:t>”</w:t>
      </w:r>
      <w:r>
        <w:rPr>
          <w:rFonts w:hint="eastAsia" w:ascii="Times New Roman" w:hAnsi="Times New Roman" w:eastAsia="仿宋_GB2312" w:cs="Times New Roman"/>
          <w:b w:val="0"/>
          <w:i w:val="0"/>
          <w:snapToGrid/>
          <w:vanish w:val="0"/>
          <w:color w:val="000000"/>
          <w:spacing w:val="8"/>
          <w:sz w:val="32"/>
          <w:szCs w:val="32"/>
          <w:shd w:val="clear" w:color="auto" w:fill="FFFFFF"/>
          <w:lang w:eastAsia="zh-CN"/>
        </w:rPr>
        <w:t>和</w:t>
      </w:r>
      <w:r>
        <w:rPr>
          <w:rFonts w:hint="default" w:ascii="Times New Roman" w:hAnsi="Times New Roman" w:eastAsia="仿宋_GB2312" w:cs="Times New Roman"/>
          <w:b w:val="0"/>
          <w:snapToGrid w:val="0"/>
          <w:spacing w:val="0"/>
          <w:kern w:val="0"/>
          <w:sz w:val="32"/>
          <w:szCs w:val="32"/>
          <w:lang w:val="en-US" w:eastAsia="zh-CN"/>
        </w:rPr>
        <w:t>《大哉羲皇·华夏卷首——公祭中华人文始祖伏羲祭文墨编》（1988—2022）</w:t>
      </w:r>
      <w:r>
        <w:rPr>
          <w:rFonts w:hint="default" w:ascii="Times New Roman" w:hAnsi="Times New Roman" w:eastAsia="仿宋_GB2312" w:cs="Times New Roman"/>
          <w:b w:val="0"/>
          <w:snapToGrid w:val="0"/>
          <w:spacing w:val="0"/>
          <w:kern w:val="0"/>
          <w:sz w:val="32"/>
          <w:szCs w:val="32"/>
          <w:lang w:eastAsia="zh-CN"/>
        </w:rPr>
        <w:t>首发式暨书法原作册页展</w:t>
      </w:r>
      <w:r>
        <w:rPr>
          <w:rFonts w:hint="default" w:ascii="Times New Roman" w:hAnsi="Times New Roman" w:cs="Times New Roman"/>
        </w:rPr>
        <w:t>各类文艺活动</w:t>
      </w:r>
      <w:r>
        <w:rPr>
          <w:rFonts w:hint="default" w:ascii="Times New Roman" w:hAnsi="Times New Roman" w:cs="Times New Roman"/>
          <w:lang w:eastAsia="zh-CN"/>
        </w:rPr>
        <w:t>等</w:t>
      </w:r>
      <w:r>
        <w:rPr>
          <w:rFonts w:hint="default" w:ascii="Times New Roman" w:hAnsi="Times New Roman" w:cs="Times New Roman"/>
          <w:lang w:val="zh-CN"/>
        </w:rPr>
        <w:t>经费支出。截止20</w:t>
      </w:r>
      <w:r>
        <w:rPr>
          <w:rFonts w:hint="default" w:ascii="Times New Roman" w:hAnsi="Times New Roman" w:cs="Times New Roman"/>
          <w:lang w:val="en-US" w:eastAsia="zh-CN"/>
        </w:rPr>
        <w:t>2</w:t>
      </w:r>
      <w:r>
        <w:rPr>
          <w:rFonts w:hint="eastAsia" w:cs="Times New Roman"/>
          <w:lang w:val="en-US" w:eastAsia="zh-CN"/>
        </w:rPr>
        <w:t>3</w:t>
      </w:r>
      <w:r>
        <w:rPr>
          <w:rFonts w:hint="default" w:ascii="Times New Roman" w:hAnsi="Times New Roman" w:cs="Times New Roman"/>
          <w:lang w:val="zh-CN"/>
        </w:rPr>
        <w:t>年1</w:t>
      </w:r>
      <w:r>
        <w:rPr>
          <w:rFonts w:hint="default" w:ascii="Times New Roman" w:hAnsi="Times New Roman" w:cs="Times New Roman"/>
        </w:rPr>
        <w:t>2</w:t>
      </w:r>
      <w:r>
        <w:rPr>
          <w:rFonts w:hint="default" w:ascii="Times New Roman" w:hAnsi="Times New Roman" w:cs="Times New Roman"/>
          <w:lang w:val="zh-CN"/>
        </w:rPr>
        <w:t>月</w:t>
      </w:r>
      <w:r>
        <w:rPr>
          <w:rFonts w:hint="default" w:ascii="Times New Roman" w:hAnsi="Times New Roman" w:cs="Times New Roman"/>
        </w:rPr>
        <w:t>31</w:t>
      </w:r>
      <w:r>
        <w:rPr>
          <w:rFonts w:hint="default" w:ascii="Times New Roman" w:hAnsi="Times New Roman" w:cs="Times New Roman"/>
          <w:lang w:val="zh-CN"/>
        </w:rPr>
        <w:t>日，</w:t>
      </w:r>
      <w:r>
        <w:rPr>
          <w:rFonts w:hint="eastAsia" w:ascii="Times New Roman" w:hAnsi="Times New Roman" w:cs="Times New Roman"/>
          <w:lang w:val="zh-CN" w:eastAsia="zh-CN"/>
        </w:rPr>
        <w:t>天水市文联</w:t>
      </w:r>
      <w:r>
        <w:rPr>
          <w:rFonts w:hint="default" w:ascii="Times New Roman" w:hAnsi="Times New Roman" w:cs="Times New Roman"/>
          <w:lang w:val="zh-CN"/>
        </w:rPr>
        <w:t>20</w:t>
      </w:r>
      <w:r>
        <w:rPr>
          <w:rFonts w:hint="default" w:ascii="Times New Roman" w:hAnsi="Times New Roman" w:cs="Times New Roman"/>
          <w:lang w:val="en-US" w:eastAsia="zh-CN"/>
        </w:rPr>
        <w:t>2</w:t>
      </w:r>
      <w:r>
        <w:rPr>
          <w:rFonts w:hint="eastAsia" w:ascii="Times New Roman" w:hAnsi="Times New Roman" w:cs="Times New Roman"/>
          <w:lang w:val="en-US" w:eastAsia="zh-CN"/>
        </w:rPr>
        <w:t>3</w:t>
      </w:r>
      <w:r>
        <w:rPr>
          <w:rFonts w:hint="default" w:ascii="Times New Roman" w:hAnsi="Times New Roman" w:cs="Times New Roman"/>
          <w:lang w:val="zh-CN"/>
        </w:rPr>
        <w:t>年</w:t>
      </w:r>
      <w:r>
        <w:rPr>
          <w:rFonts w:hint="eastAsia" w:cs="Times New Roman"/>
          <w:lang w:val="zh-CN"/>
        </w:rPr>
        <w:t>伏</w:t>
      </w:r>
      <w:r>
        <w:rPr>
          <w:rFonts w:hint="eastAsia" w:cs="Times New Roman"/>
          <w:lang w:val="en-US" w:eastAsia="zh-CN"/>
        </w:rPr>
        <w:t>羲大典及节会活动</w:t>
      </w:r>
      <w:r>
        <w:rPr>
          <w:rFonts w:hint="default" w:ascii="Times New Roman" w:hAnsi="Times New Roman" w:cs="Times New Roman"/>
          <w:lang w:val="zh-CN"/>
        </w:rPr>
        <w:t>经费实际支出</w:t>
      </w:r>
      <w:r>
        <w:rPr>
          <w:rFonts w:hint="eastAsia"/>
          <w:lang w:val="en-US" w:eastAsia="zh-CN"/>
        </w:rPr>
        <w:t>39.41</w:t>
      </w:r>
      <w:r>
        <w:rPr>
          <w:rFonts w:hint="default" w:ascii="Times New Roman" w:hAnsi="Times New Roman" w:cs="Times New Roman"/>
          <w:lang w:val="en-US" w:eastAsia="zh-CN"/>
        </w:rPr>
        <w:t>万</w:t>
      </w:r>
      <w:r>
        <w:rPr>
          <w:rFonts w:hint="default" w:ascii="Times New Roman" w:hAnsi="Times New Roman" w:cs="Times New Roman"/>
          <w:lang w:val="zh-CN"/>
        </w:rPr>
        <w:t>元，资金利用率达</w:t>
      </w:r>
      <w:r>
        <w:rPr>
          <w:rFonts w:hint="eastAsia" w:cs="Times New Roman"/>
          <w:lang w:val="en-US" w:eastAsia="zh-CN"/>
        </w:rPr>
        <w:t>100</w:t>
      </w:r>
      <w:r>
        <w:rPr>
          <w:rFonts w:hint="default" w:ascii="Times New Roman" w:hAnsi="Times New Roman" w:cs="Times New Roman"/>
          <w:lang w:val="zh-CN"/>
        </w:rPr>
        <w:t>%，</w:t>
      </w:r>
      <w:r>
        <w:rPr>
          <w:rFonts w:hint="eastAsia" w:ascii="Times New Roman" w:hAnsi="Times New Roman" w:cs="Times New Roman"/>
          <w:lang w:val="zh-CN" w:eastAsia="zh-CN"/>
        </w:rPr>
        <w:t>市文联</w:t>
      </w:r>
      <w:r>
        <w:rPr>
          <w:rFonts w:hint="default" w:ascii="Times New Roman" w:hAnsi="Times New Roman" w:cs="Times New Roman"/>
          <w:lang w:val="zh-CN"/>
        </w:rPr>
        <w:t>20</w:t>
      </w:r>
      <w:r>
        <w:rPr>
          <w:rFonts w:hint="default" w:ascii="Times New Roman" w:hAnsi="Times New Roman" w:cs="Times New Roman"/>
          <w:lang w:val="en-US" w:eastAsia="zh-CN"/>
        </w:rPr>
        <w:t>2</w:t>
      </w:r>
      <w:r>
        <w:rPr>
          <w:rFonts w:hint="eastAsia" w:ascii="Times New Roman" w:hAnsi="Times New Roman" w:cs="Times New Roman"/>
          <w:lang w:val="en-US" w:eastAsia="zh-CN"/>
        </w:rPr>
        <w:t>3</w:t>
      </w:r>
      <w:r>
        <w:rPr>
          <w:rFonts w:hint="default" w:ascii="Times New Roman" w:hAnsi="Times New Roman" w:cs="Times New Roman"/>
          <w:lang w:val="zh-CN"/>
        </w:rPr>
        <w:t>年</w:t>
      </w:r>
      <w:r>
        <w:rPr>
          <w:rFonts w:hint="eastAsia" w:cs="Times New Roman"/>
          <w:lang w:val="zh-CN"/>
        </w:rPr>
        <w:t>伏</w:t>
      </w:r>
      <w:r>
        <w:rPr>
          <w:rFonts w:hint="eastAsia" w:cs="Times New Roman"/>
          <w:lang w:val="en-US" w:eastAsia="zh-CN"/>
        </w:rPr>
        <w:t>羲大典及节会活动</w:t>
      </w:r>
      <w:r>
        <w:rPr>
          <w:rFonts w:hint="default" w:ascii="Times New Roman" w:hAnsi="Times New Roman" w:cs="Times New Roman"/>
          <w:lang w:val="zh-CN"/>
        </w:rPr>
        <w:t>经费开支范围、标准及支付进度、支付依据等均合规合法。</w:t>
      </w:r>
    </w:p>
    <w:p w14:paraId="27A988E3">
      <w:pPr>
        <w:widowControl w:val="0"/>
        <w:numPr>
          <w:ilvl w:val="0"/>
          <w:numId w:val="0"/>
        </w:numPr>
        <w:wordWrap/>
        <w:adjustRightInd w:val="0"/>
        <w:snapToGrid w:val="0"/>
        <w:spacing w:before="0" w:after="0" w:line="580" w:lineRule="exact"/>
        <w:ind w:left="0" w:leftChars="0" w:right="0" w:firstLine="640" w:firstLineChars="200"/>
        <w:textAlignment w:val="auto"/>
        <w:outlineLvl w:val="9"/>
        <w:rPr>
          <w:rFonts w:hint="default" w:ascii="Times New Roman" w:hAnsi="Times New Roman" w:eastAsia="方正楷体简体" w:cs="Times New Roman"/>
          <w:b w:val="0"/>
          <w:bCs w:val="0"/>
        </w:rPr>
      </w:pPr>
      <w:r>
        <w:rPr>
          <w:rFonts w:hint="default" w:ascii="Times New Roman" w:hAnsi="Times New Roman" w:eastAsia="方正楷体简体" w:cs="Times New Roman"/>
          <w:b w:val="0"/>
          <w:bCs w:val="0"/>
          <w:lang w:val="en-US" w:eastAsia="zh-CN"/>
        </w:rPr>
        <w:t>（三）</w:t>
      </w:r>
      <w:r>
        <w:rPr>
          <w:rFonts w:hint="default" w:ascii="Times New Roman" w:hAnsi="Times New Roman" w:eastAsia="方正楷体简体" w:cs="Times New Roman"/>
          <w:b w:val="0"/>
          <w:bCs w:val="0"/>
        </w:rPr>
        <w:t>项目</w:t>
      </w:r>
      <w:r>
        <w:rPr>
          <w:rFonts w:hint="eastAsia" w:eastAsia="方正楷体简体" w:cs="Times New Roman"/>
          <w:b w:val="0"/>
          <w:bCs w:val="0"/>
          <w:lang w:eastAsia="zh-CN"/>
        </w:rPr>
        <w:t>主要</w:t>
      </w:r>
      <w:r>
        <w:rPr>
          <w:rFonts w:hint="default" w:ascii="Times New Roman" w:hAnsi="Times New Roman" w:eastAsia="方正楷体简体" w:cs="Times New Roman"/>
          <w:b w:val="0"/>
          <w:bCs w:val="0"/>
          <w:lang w:eastAsia="zh-CN"/>
        </w:rPr>
        <w:t>内容</w:t>
      </w:r>
      <w:r>
        <w:rPr>
          <w:rFonts w:hint="eastAsia" w:eastAsia="方正楷体简体" w:cs="Times New Roman"/>
          <w:b w:val="0"/>
          <w:bCs w:val="0"/>
          <w:lang w:eastAsia="zh-CN"/>
        </w:rPr>
        <w:t>和</w:t>
      </w:r>
      <w:r>
        <w:rPr>
          <w:rFonts w:hint="default" w:ascii="Times New Roman" w:hAnsi="Times New Roman" w:eastAsia="方正楷体简体" w:cs="Times New Roman"/>
          <w:b w:val="0"/>
          <w:bCs w:val="0"/>
        </w:rPr>
        <w:t>实施情况</w:t>
      </w:r>
    </w:p>
    <w:p w14:paraId="02DBDF97">
      <w:pPr>
        <w:widowControl w:val="0"/>
        <w:numPr>
          <w:ilvl w:val="0"/>
          <w:numId w:val="0"/>
        </w:numPr>
        <w:wordWrap/>
        <w:adjustRightInd w:val="0"/>
        <w:snapToGrid w:val="0"/>
        <w:spacing w:before="0" w:after="0" w:line="580" w:lineRule="exact"/>
        <w:ind w:left="0" w:leftChars="0" w:right="0" w:firstLine="640" w:firstLineChars="200"/>
        <w:textAlignment w:val="auto"/>
        <w:outlineLvl w:val="9"/>
        <w:rPr>
          <w:rFonts w:hint="default" w:ascii="Times New Roman" w:hAnsi="Times New Roman" w:eastAsia="仿宋_GB2312" w:cs="Times New Roman"/>
          <w:sz w:val="32"/>
          <w:szCs w:val="32"/>
          <w:lang w:val="en-US" w:eastAsia="zh-CN"/>
        </w:rPr>
      </w:pPr>
      <w:r>
        <w:rPr>
          <w:rFonts w:eastAsia="仿宋_GB2312"/>
          <w:color w:val="000000"/>
          <w:kern w:val="0"/>
          <w:sz w:val="32"/>
          <w:szCs w:val="32"/>
        </w:rPr>
        <w:t>在2023年伏羲文化旅游节期间，联合省美协、市文旅局承办了由省文联、市委宣传部主办的“华夏卷首•羲皇故里—甘肃省第八届十四市（州）美术作品联展”，举办了《大哉羲皇</w:t>
      </w:r>
      <w:r>
        <w:rPr>
          <w:rFonts w:eastAsia="仿宋_GB2312"/>
          <w:snapToGrid w:val="0"/>
          <w:color w:val="000000"/>
          <w:kern w:val="0"/>
          <w:sz w:val="32"/>
          <w:szCs w:val="32"/>
        </w:rPr>
        <w:t>•</w:t>
      </w:r>
      <w:r>
        <w:rPr>
          <w:rFonts w:eastAsia="仿宋_GB2312"/>
          <w:color w:val="000000"/>
          <w:kern w:val="0"/>
          <w:sz w:val="32"/>
          <w:szCs w:val="32"/>
        </w:rPr>
        <w:t>华夏卷首—公祭中华人文始祖伏羲祭文墨编》首发式及书法原作册页展。举办了“祭伏羲 庆盛典—天水民俗非遗精品暨文创产品展”，营造了良好的节会活动氛围。</w:t>
      </w:r>
    </w:p>
    <w:p w14:paraId="5E99A01F">
      <w:pPr>
        <w:widowControl w:val="0"/>
        <w:numPr>
          <w:ilvl w:val="0"/>
          <w:numId w:val="0"/>
        </w:numPr>
        <w:wordWrap/>
        <w:adjustRightInd w:val="0"/>
        <w:snapToGrid w:val="0"/>
        <w:spacing w:before="0" w:after="0" w:line="576" w:lineRule="exact"/>
        <w:ind w:left="0" w:leftChars="0" w:right="0" w:firstLine="640" w:firstLineChars="200"/>
        <w:jc w:val="both"/>
        <w:textAlignment w:val="auto"/>
        <w:outlineLvl w:val="9"/>
        <w:rPr>
          <w:rFonts w:hint="default" w:ascii="Times New Roman" w:hAnsi="Times New Roman" w:eastAsia="仿宋_GB2312" w:cs="Times New Roman"/>
          <w:b w:val="0"/>
          <w:snapToGrid w:val="0"/>
          <w:spacing w:val="0"/>
          <w:kern w:val="0"/>
          <w:sz w:val="32"/>
          <w:szCs w:val="32"/>
          <w:lang w:eastAsia="zh-CN"/>
        </w:rPr>
      </w:pPr>
      <w:r>
        <w:rPr>
          <w:rFonts w:hint="default" w:ascii="Times New Roman" w:hAnsi="Times New Roman" w:eastAsia="楷体_GB2312" w:cs="Times New Roman"/>
          <w:b w:val="0"/>
          <w:bCs w:val="0"/>
          <w:snapToGrid w:val="0"/>
          <w:spacing w:val="0"/>
          <w:kern w:val="0"/>
          <w:sz w:val="32"/>
          <w:szCs w:val="32"/>
          <w:lang w:eastAsia="zh-CN"/>
        </w:rPr>
        <w:t>（</w:t>
      </w:r>
      <w:r>
        <w:rPr>
          <w:rFonts w:hint="eastAsia" w:eastAsia="楷体_GB2312" w:cs="Times New Roman"/>
          <w:b w:val="0"/>
          <w:bCs w:val="0"/>
          <w:snapToGrid w:val="0"/>
          <w:spacing w:val="0"/>
          <w:kern w:val="0"/>
          <w:sz w:val="32"/>
          <w:szCs w:val="32"/>
          <w:lang w:val="en-US" w:eastAsia="zh-CN"/>
        </w:rPr>
        <w:t>1</w:t>
      </w:r>
      <w:r>
        <w:rPr>
          <w:rFonts w:hint="default" w:ascii="Times New Roman" w:hAnsi="Times New Roman" w:eastAsia="楷体_GB2312" w:cs="Times New Roman"/>
          <w:b w:val="0"/>
          <w:bCs w:val="0"/>
          <w:snapToGrid w:val="0"/>
          <w:spacing w:val="0"/>
          <w:kern w:val="0"/>
          <w:sz w:val="32"/>
          <w:szCs w:val="32"/>
          <w:lang w:eastAsia="zh-CN"/>
        </w:rPr>
        <w:t>）</w:t>
      </w:r>
      <w:r>
        <w:rPr>
          <w:rFonts w:hint="default" w:ascii="Times New Roman" w:hAnsi="Times New Roman" w:eastAsia="楷体_GB2312" w:cs="Times New Roman"/>
          <w:b w:val="0"/>
          <w:bCs w:val="0"/>
          <w:snapToGrid w:val="0"/>
          <w:spacing w:val="0"/>
          <w:kern w:val="0"/>
          <w:sz w:val="32"/>
          <w:szCs w:val="32"/>
          <w:lang w:eastAsia="zh-CN" w:bidi="ar-SA"/>
        </w:rPr>
        <w:t>守正创新、固本培元、</w:t>
      </w:r>
      <w:r>
        <w:rPr>
          <w:rFonts w:hint="default" w:ascii="Times New Roman" w:hAnsi="Times New Roman" w:eastAsia="楷体_GB2312" w:cs="Times New Roman"/>
          <w:b w:val="0"/>
          <w:bCs w:val="0"/>
          <w:snapToGrid w:val="0"/>
          <w:color w:val="000000"/>
          <w:spacing w:val="0"/>
          <w:kern w:val="0"/>
          <w:sz w:val="32"/>
          <w:szCs w:val="32"/>
          <w:lang w:eastAsia="zh-CN"/>
        </w:rPr>
        <w:t>深度研创</w:t>
      </w:r>
      <w:r>
        <w:rPr>
          <w:rFonts w:hint="default" w:ascii="Times New Roman" w:hAnsi="Times New Roman" w:eastAsia="楷体_GB2312" w:cs="Times New Roman"/>
          <w:b w:val="0"/>
          <w:bCs w:val="0"/>
          <w:snapToGrid w:val="0"/>
          <w:spacing w:val="0"/>
          <w:kern w:val="0"/>
          <w:sz w:val="32"/>
          <w:szCs w:val="32"/>
          <w:lang w:eastAsia="zh-CN" w:bidi="ar-SA"/>
        </w:rPr>
        <w:t>。</w:t>
      </w:r>
      <w:r>
        <w:rPr>
          <w:rFonts w:hint="default" w:ascii="Times New Roman" w:hAnsi="Times New Roman" w:eastAsia="仿宋_GB2312" w:cs="Times New Roman"/>
          <w:b w:val="0"/>
          <w:snapToGrid w:val="0"/>
          <w:spacing w:val="0"/>
          <w:kern w:val="0"/>
          <w:sz w:val="32"/>
          <w:szCs w:val="32"/>
          <w:lang w:eastAsia="zh-CN" w:bidi="ar-SA"/>
        </w:rPr>
        <w:t>精准</w:t>
      </w:r>
      <w:r>
        <w:rPr>
          <w:rFonts w:hint="default" w:ascii="Times New Roman" w:hAnsi="Times New Roman" w:eastAsia="仿宋_GB2312" w:cs="Times New Roman"/>
          <w:b w:val="0"/>
          <w:snapToGrid w:val="0"/>
          <w:spacing w:val="0"/>
          <w:kern w:val="0"/>
          <w:sz w:val="32"/>
          <w:szCs w:val="32"/>
          <w:lang w:val="en-US" w:eastAsia="zh-CN" w:bidi="ar-SA"/>
        </w:rPr>
        <w:t>把握传承和创新的关系</w:t>
      </w:r>
      <w:r>
        <w:rPr>
          <w:rFonts w:hint="default" w:ascii="Times New Roman" w:hAnsi="Times New Roman" w:eastAsia="仿宋_GB2312" w:cs="Times New Roman"/>
          <w:b w:val="0"/>
          <w:snapToGrid w:val="0"/>
          <w:spacing w:val="0"/>
          <w:kern w:val="0"/>
          <w:sz w:val="32"/>
          <w:szCs w:val="32"/>
          <w:lang w:eastAsia="zh-CN" w:bidi="ar-SA"/>
        </w:rPr>
        <w:t>，不</w:t>
      </w:r>
      <w:r>
        <w:rPr>
          <w:rFonts w:hint="default" w:ascii="Times New Roman" w:hAnsi="Times New Roman" w:eastAsia="仿宋_GB2312" w:cs="Times New Roman"/>
          <w:b w:val="0"/>
          <w:snapToGrid w:val="0"/>
          <w:spacing w:val="0"/>
          <w:kern w:val="0"/>
          <w:sz w:val="32"/>
          <w:szCs w:val="32"/>
          <w:lang w:val="en-US" w:eastAsia="zh-CN" w:bidi="ar-SA"/>
        </w:rPr>
        <w:t>故步自封</w:t>
      </w:r>
      <w:r>
        <w:rPr>
          <w:rFonts w:hint="default" w:ascii="Times New Roman" w:hAnsi="Times New Roman" w:eastAsia="仿宋_GB2312" w:cs="Times New Roman"/>
          <w:b w:val="0"/>
          <w:snapToGrid w:val="0"/>
          <w:spacing w:val="0"/>
          <w:kern w:val="0"/>
          <w:sz w:val="32"/>
          <w:szCs w:val="32"/>
          <w:lang w:eastAsia="zh-CN" w:bidi="ar-SA"/>
        </w:rPr>
        <w:t>，</w:t>
      </w:r>
      <w:r>
        <w:rPr>
          <w:rFonts w:hint="default" w:ascii="Times New Roman" w:hAnsi="Times New Roman" w:eastAsia="仿宋_GB2312" w:cs="Times New Roman"/>
          <w:b w:val="0"/>
          <w:snapToGrid w:val="0"/>
          <w:spacing w:val="0"/>
          <w:kern w:val="0"/>
          <w:sz w:val="32"/>
          <w:szCs w:val="32"/>
          <w:lang w:val="en-US" w:eastAsia="zh-CN" w:bidi="ar-SA"/>
        </w:rPr>
        <w:t>推崇“收百世之阙文，采千载之遗韵”</w:t>
      </w:r>
      <w:r>
        <w:rPr>
          <w:rFonts w:hint="default" w:ascii="Times New Roman" w:hAnsi="Times New Roman" w:eastAsia="仿宋_GB2312" w:cs="Times New Roman"/>
          <w:b w:val="0"/>
          <w:snapToGrid w:val="0"/>
          <w:spacing w:val="0"/>
          <w:kern w:val="0"/>
          <w:sz w:val="32"/>
          <w:szCs w:val="32"/>
          <w:lang w:eastAsia="zh-CN" w:bidi="ar-SA"/>
        </w:rPr>
        <w:t>，</w:t>
      </w:r>
      <w:r>
        <w:rPr>
          <w:rFonts w:hint="default" w:ascii="Times New Roman" w:hAnsi="Times New Roman" w:eastAsia="仿宋_GB2312" w:cs="Times New Roman"/>
          <w:b w:val="0"/>
          <w:snapToGrid w:val="0"/>
          <w:spacing w:val="0"/>
          <w:kern w:val="0"/>
          <w:sz w:val="32"/>
          <w:szCs w:val="32"/>
          <w:lang w:eastAsia="zh-CN"/>
        </w:rPr>
        <w:t>坚持继古维新、古为今用，</w:t>
      </w:r>
      <w:r>
        <w:rPr>
          <w:rFonts w:hint="default" w:ascii="Times New Roman" w:hAnsi="Times New Roman" w:eastAsia="仿宋_GB2312" w:cs="Times New Roman"/>
          <w:b w:val="0"/>
          <w:snapToGrid w:val="0"/>
          <w:spacing w:val="0"/>
          <w:kern w:val="0"/>
          <w:sz w:val="32"/>
          <w:szCs w:val="32"/>
          <w:lang w:val="en-US" w:eastAsia="zh-CN" w:bidi="ar-SA"/>
        </w:rPr>
        <w:t>把</w:t>
      </w:r>
      <w:r>
        <w:rPr>
          <w:rFonts w:hint="default" w:ascii="Times New Roman" w:hAnsi="Times New Roman" w:eastAsia="仿宋_GB2312" w:cs="Times New Roman"/>
          <w:b w:val="0"/>
          <w:snapToGrid w:val="0"/>
          <w:spacing w:val="0"/>
          <w:kern w:val="0"/>
          <w:sz w:val="32"/>
          <w:szCs w:val="32"/>
          <w:lang w:eastAsia="zh-CN" w:bidi="ar-SA"/>
        </w:rPr>
        <w:t>现代</w:t>
      </w:r>
      <w:r>
        <w:rPr>
          <w:rFonts w:hint="default" w:ascii="Times New Roman" w:hAnsi="Times New Roman" w:eastAsia="仿宋_GB2312" w:cs="Times New Roman"/>
          <w:b w:val="0"/>
          <w:snapToGrid w:val="0"/>
          <w:spacing w:val="0"/>
          <w:kern w:val="0"/>
          <w:sz w:val="32"/>
          <w:szCs w:val="32"/>
          <w:lang w:val="en-US" w:eastAsia="zh-CN" w:bidi="ar-SA"/>
        </w:rPr>
        <w:t>艺术创造力和伏羲文化价值</w:t>
      </w:r>
      <w:r>
        <w:rPr>
          <w:rFonts w:hint="default" w:ascii="Times New Roman" w:hAnsi="Times New Roman" w:eastAsia="仿宋_GB2312" w:cs="Times New Roman"/>
          <w:b w:val="0"/>
          <w:snapToGrid w:val="0"/>
          <w:spacing w:val="0"/>
          <w:kern w:val="0"/>
          <w:sz w:val="32"/>
          <w:szCs w:val="32"/>
          <w:lang w:eastAsia="zh-CN" w:bidi="ar-SA"/>
        </w:rPr>
        <w:t>、</w:t>
      </w:r>
      <w:r>
        <w:rPr>
          <w:rFonts w:hint="default" w:ascii="Times New Roman" w:hAnsi="Times New Roman" w:eastAsia="仿宋_GB2312" w:cs="Times New Roman"/>
          <w:b w:val="0"/>
          <w:snapToGrid w:val="0"/>
          <w:spacing w:val="0"/>
          <w:kern w:val="0"/>
          <w:sz w:val="32"/>
          <w:szCs w:val="32"/>
          <w:lang w:eastAsia="zh-CN"/>
        </w:rPr>
        <w:t>历届</w:t>
      </w:r>
      <w:r>
        <w:rPr>
          <w:rFonts w:hint="default" w:ascii="Times New Roman" w:hAnsi="Times New Roman" w:eastAsia="仿宋_GB2312" w:cs="Times New Roman"/>
          <w:b w:val="0"/>
          <w:snapToGrid w:val="0"/>
          <w:spacing w:val="0"/>
          <w:kern w:val="0"/>
          <w:sz w:val="32"/>
          <w:szCs w:val="32"/>
          <w:lang w:val="en-US" w:eastAsia="zh-CN"/>
        </w:rPr>
        <w:t>祭</w:t>
      </w:r>
      <w:r>
        <w:rPr>
          <w:rFonts w:hint="default" w:ascii="Times New Roman" w:hAnsi="Times New Roman" w:eastAsia="仿宋_GB2312" w:cs="Times New Roman"/>
          <w:b w:val="0"/>
          <w:snapToGrid w:val="0"/>
          <w:spacing w:val="0"/>
          <w:kern w:val="0"/>
          <w:sz w:val="32"/>
          <w:szCs w:val="32"/>
          <w:lang w:eastAsia="zh-CN"/>
        </w:rPr>
        <w:t>文蕴含的人文价值</w:t>
      </w:r>
      <w:r>
        <w:rPr>
          <w:rFonts w:hint="default" w:ascii="Times New Roman" w:hAnsi="Times New Roman" w:eastAsia="仿宋_GB2312" w:cs="Times New Roman"/>
          <w:b w:val="0"/>
          <w:snapToGrid w:val="0"/>
          <w:spacing w:val="0"/>
          <w:kern w:val="0"/>
          <w:sz w:val="32"/>
          <w:szCs w:val="32"/>
          <w:lang w:eastAsia="zh-CN" w:bidi="ar-SA"/>
        </w:rPr>
        <w:t>完美</w:t>
      </w:r>
      <w:r>
        <w:rPr>
          <w:rFonts w:hint="default" w:ascii="Times New Roman" w:hAnsi="Times New Roman" w:eastAsia="仿宋_GB2312" w:cs="Times New Roman"/>
          <w:b w:val="0"/>
          <w:snapToGrid w:val="0"/>
          <w:spacing w:val="0"/>
          <w:kern w:val="0"/>
          <w:sz w:val="32"/>
          <w:szCs w:val="32"/>
          <w:lang w:val="en-US" w:eastAsia="zh-CN" w:bidi="ar-SA"/>
        </w:rPr>
        <w:t>融合起来</w:t>
      </w:r>
      <w:r>
        <w:rPr>
          <w:rFonts w:hint="default" w:ascii="Times New Roman" w:hAnsi="Times New Roman" w:eastAsia="仿宋_GB2312" w:cs="Times New Roman"/>
          <w:b w:val="0"/>
          <w:snapToGrid w:val="0"/>
          <w:spacing w:val="0"/>
          <w:kern w:val="0"/>
          <w:sz w:val="32"/>
          <w:szCs w:val="32"/>
          <w:lang w:eastAsia="zh-CN" w:bidi="ar-SA"/>
        </w:rPr>
        <w:t>，</w:t>
      </w:r>
      <w:r>
        <w:rPr>
          <w:rFonts w:hint="default" w:ascii="Times New Roman" w:hAnsi="Times New Roman" w:eastAsia="仿宋_GB2312" w:cs="Times New Roman"/>
          <w:b w:val="0"/>
          <w:snapToGrid w:val="0"/>
          <w:spacing w:val="0"/>
          <w:kern w:val="0"/>
          <w:sz w:val="32"/>
          <w:szCs w:val="32"/>
          <w:lang w:eastAsia="zh-CN"/>
        </w:rPr>
        <w:t>艺术化阐释“生生之谓易”的</w:t>
      </w:r>
      <w:r>
        <w:rPr>
          <w:rFonts w:hint="default" w:ascii="Times New Roman" w:hAnsi="Times New Roman" w:eastAsia="仿宋_GB2312" w:cs="Times New Roman"/>
          <w:b w:val="0"/>
          <w:snapToGrid w:val="0"/>
          <w:spacing w:val="0"/>
          <w:kern w:val="0"/>
          <w:sz w:val="32"/>
          <w:szCs w:val="32"/>
          <w:lang w:eastAsia="zh-CN" w:bidi="ar-SA"/>
        </w:rPr>
        <w:t>哲学内涵</w:t>
      </w:r>
      <w:r>
        <w:rPr>
          <w:rFonts w:hint="default" w:ascii="Times New Roman" w:hAnsi="Times New Roman" w:eastAsia="仿宋_GB2312" w:cs="Times New Roman"/>
          <w:b w:val="0"/>
          <w:snapToGrid w:val="0"/>
          <w:spacing w:val="0"/>
          <w:kern w:val="0"/>
          <w:sz w:val="32"/>
          <w:szCs w:val="32"/>
          <w:lang w:eastAsia="zh-CN"/>
        </w:rPr>
        <w:t>。</w:t>
      </w:r>
    </w:p>
    <w:p w14:paraId="57F4098C">
      <w:pPr>
        <w:widowControl w:val="0"/>
        <w:numPr>
          <w:ilvl w:val="0"/>
          <w:numId w:val="0"/>
        </w:numPr>
        <w:wordWrap/>
        <w:adjustRightInd w:val="0"/>
        <w:snapToGrid w:val="0"/>
        <w:spacing w:before="0" w:after="0" w:line="576" w:lineRule="exact"/>
        <w:ind w:left="0" w:leftChars="0" w:right="0" w:firstLine="640" w:firstLineChars="200"/>
        <w:jc w:val="both"/>
        <w:textAlignment w:val="auto"/>
        <w:outlineLvl w:val="9"/>
        <w:rPr>
          <w:rFonts w:hint="default" w:ascii="Times New Roman" w:hAnsi="Times New Roman" w:eastAsia="仿宋_GB2312" w:cs="Times New Roman"/>
          <w:b w:val="0"/>
          <w:bCs w:val="0"/>
          <w:snapToGrid w:val="0"/>
          <w:spacing w:val="0"/>
          <w:kern w:val="0"/>
          <w:sz w:val="32"/>
          <w:szCs w:val="32"/>
          <w:lang w:eastAsia="zh-CN"/>
        </w:rPr>
      </w:pPr>
      <w:r>
        <w:rPr>
          <w:rFonts w:hint="default" w:ascii="Times New Roman" w:hAnsi="Times New Roman" w:eastAsia="楷体_GB2312" w:cs="Times New Roman"/>
          <w:b w:val="0"/>
          <w:bCs w:val="0"/>
          <w:snapToGrid w:val="0"/>
          <w:spacing w:val="0"/>
          <w:kern w:val="0"/>
          <w:sz w:val="32"/>
          <w:szCs w:val="32"/>
          <w:lang w:val="en-US" w:eastAsia="zh-CN"/>
        </w:rPr>
        <w:t>（</w:t>
      </w:r>
      <w:r>
        <w:rPr>
          <w:rFonts w:hint="eastAsia" w:eastAsia="楷体_GB2312" w:cs="Times New Roman"/>
          <w:b w:val="0"/>
          <w:bCs w:val="0"/>
          <w:snapToGrid w:val="0"/>
          <w:spacing w:val="0"/>
          <w:kern w:val="0"/>
          <w:sz w:val="32"/>
          <w:szCs w:val="32"/>
          <w:lang w:val="en-US" w:eastAsia="zh-CN"/>
        </w:rPr>
        <w:t>2</w:t>
      </w:r>
      <w:r>
        <w:rPr>
          <w:rFonts w:hint="default" w:ascii="Times New Roman" w:hAnsi="Times New Roman" w:eastAsia="楷体_GB2312" w:cs="Times New Roman"/>
          <w:b w:val="0"/>
          <w:bCs w:val="0"/>
          <w:snapToGrid w:val="0"/>
          <w:spacing w:val="0"/>
          <w:kern w:val="0"/>
          <w:sz w:val="32"/>
          <w:szCs w:val="32"/>
          <w:lang w:val="en-US" w:eastAsia="zh-CN"/>
        </w:rPr>
        <w:t>）精化制作、物化呈现、活化利用。</w:t>
      </w:r>
      <w:r>
        <w:rPr>
          <w:rFonts w:hint="default" w:ascii="Times New Roman" w:hAnsi="Times New Roman" w:eastAsia="仿宋_GB2312" w:cs="Times New Roman"/>
          <w:b w:val="0"/>
          <w:bCs w:val="0"/>
          <w:snapToGrid w:val="0"/>
          <w:spacing w:val="0"/>
          <w:kern w:val="0"/>
          <w:sz w:val="32"/>
          <w:szCs w:val="32"/>
          <w:lang w:eastAsia="zh-CN"/>
        </w:rPr>
        <w:t>聚焦擦亮伏羲始祖文化首位品牌，</w:t>
      </w:r>
      <w:r>
        <w:rPr>
          <w:rFonts w:hint="default" w:ascii="Times New Roman" w:hAnsi="Times New Roman" w:eastAsia="仿宋_GB2312" w:cs="Times New Roman"/>
          <w:b w:val="0"/>
          <w:bCs w:val="0"/>
          <w:snapToGrid w:val="0"/>
          <w:spacing w:val="0"/>
          <w:kern w:val="0"/>
          <w:sz w:val="32"/>
          <w:szCs w:val="32"/>
          <w:lang w:val="en-US" w:eastAsia="zh-CN"/>
        </w:rPr>
        <w:t>把中华美学精神和当代审美追求结合起来，</w:t>
      </w:r>
      <w:r>
        <w:rPr>
          <w:rFonts w:hint="default" w:ascii="Times New Roman" w:hAnsi="Times New Roman" w:eastAsia="仿宋_GB2312" w:cs="Times New Roman"/>
          <w:b w:val="0"/>
          <w:bCs w:val="0"/>
          <w:snapToGrid w:val="0"/>
          <w:spacing w:val="0"/>
          <w:kern w:val="0"/>
          <w:sz w:val="32"/>
          <w:szCs w:val="32"/>
          <w:lang w:eastAsia="zh-CN"/>
        </w:rPr>
        <w:t>精选品学兼修、书艺精湛的小楷名家，分年度恭写</w:t>
      </w:r>
      <w:r>
        <w:rPr>
          <w:rFonts w:hint="default" w:ascii="Times New Roman" w:hAnsi="Times New Roman" w:eastAsia="仿宋_GB2312" w:cs="Times New Roman"/>
          <w:b w:val="0"/>
          <w:bCs w:val="0"/>
          <w:snapToGrid w:val="0"/>
          <w:spacing w:val="0"/>
          <w:kern w:val="0"/>
          <w:sz w:val="32"/>
          <w:szCs w:val="32"/>
          <w:lang w:val="en-US" w:eastAsia="zh-CN"/>
        </w:rPr>
        <w:t>祭</w:t>
      </w:r>
      <w:r>
        <w:rPr>
          <w:rFonts w:hint="default" w:ascii="Times New Roman" w:hAnsi="Times New Roman" w:eastAsia="仿宋_GB2312" w:cs="Times New Roman"/>
          <w:b w:val="0"/>
          <w:bCs w:val="0"/>
          <w:snapToGrid w:val="0"/>
          <w:spacing w:val="0"/>
          <w:kern w:val="0"/>
          <w:sz w:val="32"/>
          <w:szCs w:val="32"/>
          <w:lang w:eastAsia="zh-CN"/>
        </w:rPr>
        <w:t>文，宏富伏羲文化艺术品的精神能量、文化内涵、艺术价值。</w:t>
      </w:r>
    </w:p>
    <w:p w14:paraId="0BEF0971">
      <w:pPr>
        <w:widowControl w:val="0"/>
        <w:numPr>
          <w:ilvl w:val="0"/>
          <w:numId w:val="0"/>
        </w:numPr>
        <w:wordWrap/>
        <w:adjustRightInd w:val="0"/>
        <w:snapToGrid w:val="0"/>
        <w:spacing w:before="0" w:after="0" w:line="576" w:lineRule="exact"/>
        <w:ind w:left="0" w:leftChars="0" w:right="0" w:firstLine="640" w:firstLineChars="200"/>
        <w:jc w:val="both"/>
        <w:textAlignment w:val="auto"/>
        <w:outlineLvl w:val="9"/>
        <w:rPr>
          <w:rFonts w:hint="default" w:ascii="Times New Roman" w:hAnsi="Times New Roman" w:eastAsia="仿宋_GB2312" w:cs="Times New Roman"/>
          <w:b w:val="0"/>
          <w:snapToGrid w:val="0"/>
          <w:spacing w:val="0"/>
          <w:kern w:val="0"/>
          <w:sz w:val="32"/>
          <w:szCs w:val="32"/>
          <w:lang w:eastAsia="zh-CN"/>
        </w:rPr>
      </w:pPr>
      <w:r>
        <w:rPr>
          <w:rFonts w:hint="default" w:ascii="Times New Roman" w:hAnsi="Times New Roman" w:eastAsia="楷体_GB2312" w:cs="Times New Roman"/>
          <w:b w:val="0"/>
          <w:bCs w:val="0"/>
          <w:snapToGrid w:val="0"/>
          <w:spacing w:val="0"/>
          <w:kern w:val="0"/>
          <w:sz w:val="32"/>
          <w:szCs w:val="32"/>
          <w:lang w:eastAsia="zh-CN"/>
        </w:rPr>
        <w:t>（</w:t>
      </w:r>
      <w:r>
        <w:rPr>
          <w:rFonts w:hint="eastAsia" w:eastAsia="楷体_GB2312" w:cs="Times New Roman"/>
          <w:b w:val="0"/>
          <w:bCs w:val="0"/>
          <w:snapToGrid w:val="0"/>
          <w:spacing w:val="0"/>
          <w:kern w:val="0"/>
          <w:sz w:val="32"/>
          <w:szCs w:val="32"/>
          <w:lang w:val="en-US" w:eastAsia="zh-CN"/>
        </w:rPr>
        <w:t>3</w:t>
      </w:r>
      <w:r>
        <w:rPr>
          <w:rFonts w:hint="default" w:ascii="Times New Roman" w:hAnsi="Times New Roman" w:eastAsia="楷体_GB2312" w:cs="Times New Roman"/>
          <w:b w:val="0"/>
          <w:bCs w:val="0"/>
          <w:snapToGrid w:val="0"/>
          <w:spacing w:val="0"/>
          <w:kern w:val="0"/>
          <w:sz w:val="32"/>
          <w:szCs w:val="32"/>
          <w:lang w:eastAsia="zh-CN"/>
        </w:rPr>
        <w:t>）多方支撑、共同发力、打造精品。</w:t>
      </w:r>
      <w:r>
        <w:rPr>
          <w:rFonts w:hint="default" w:ascii="Times New Roman" w:hAnsi="Times New Roman" w:eastAsia="仿宋_GB2312" w:cs="Times New Roman"/>
          <w:b w:val="0"/>
          <w:snapToGrid w:val="0"/>
          <w:spacing w:val="0"/>
          <w:kern w:val="0"/>
          <w:sz w:val="32"/>
          <w:szCs w:val="32"/>
          <w:lang w:eastAsia="zh-CN" w:bidi="ar-SA"/>
        </w:rPr>
        <w:t>在</w:t>
      </w:r>
      <w:r>
        <w:rPr>
          <w:rFonts w:hint="default" w:ascii="Times New Roman" w:hAnsi="Times New Roman" w:eastAsia="仿宋_GB2312" w:cs="Times New Roman"/>
          <w:b w:val="0"/>
          <w:snapToGrid w:val="0"/>
          <w:spacing w:val="0"/>
          <w:kern w:val="0"/>
          <w:sz w:val="32"/>
          <w:szCs w:val="32"/>
          <w:lang w:eastAsia="zh-CN"/>
        </w:rPr>
        <w:t>创意设计上秉持出精品的理念，统一规格和书写形式，宣纸水印可鉴赏收藏的艺术珍品。如条件具备，可作为文化艺术品批量生成。</w:t>
      </w:r>
    </w:p>
    <w:p w14:paraId="19E9865F">
      <w:pPr>
        <w:widowControl w:val="0"/>
        <w:numPr>
          <w:ilvl w:val="0"/>
          <w:numId w:val="0"/>
        </w:numPr>
        <w:wordWrap/>
        <w:adjustRightInd w:val="0"/>
        <w:snapToGrid w:val="0"/>
        <w:spacing w:before="0" w:after="0" w:line="576" w:lineRule="exact"/>
        <w:ind w:left="0" w:leftChars="0" w:right="0" w:firstLine="640" w:firstLineChars="200"/>
        <w:jc w:val="both"/>
        <w:textAlignment w:val="auto"/>
        <w:outlineLvl w:val="9"/>
        <w:rPr>
          <w:rFonts w:hint="eastAsia" w:ascii="Times New Roman" w:hAnsi="Times New Roman" w:eastAsia="仿宋_GB2312" w:cs="Times New Roman"/>
          <w:b w:val="0"/>
          <w:snapToGrid w:val="0"/>
          <w:spacing w:val="0"/>
          <w:kern w:val="0"/>
          <w:sz w:val="32"/>
          <w:szCs w:val="32"/>
          <w:lang w:val="en-US" w:eastAsia="zh-CN"/>
        </w:rPr>
      </w:pPr>
      <w:r>
        <w:rPr>
          <w:rFonts w:hint="eastAsia" w:ascii="Times New Roman" w:hAnsi="Times New Roman" w:eastAsia="仿宋_GB2312" w:cs="Times New Roman"/>
          <w:b w:val="0"/>
          <w:snapToGrid w:val="0"/>
          <w:spacing w:val="0"/>
          <w:kern w:val="0"/>
          <w:sz w:val="32"/>
          <w:szCs w:val="32"/>
          <w:lang w:val="en-US" w:eastAsia="zh-CN"/>
        </w:rPr>
        <w:t>（4）</w:t>
      </w:r>
      <w:r>
        <w:rPr>
          <w:rFonts w:hint="default" w:ascii="Times New Roman" w:hAnsi="Times New Roman" w:eastAsia="仿宋_GB2312" w:cs="Times New Roman"/>
          <w:b w:val="0"/>
          <w:snapToGrid w:val="0"/>
          <w:spacing w:val="0"/>
          <w:kern w:val="0"/>
          <w:sz w:val="32"/>
          <w:szCs w:val="32"/>
          <w:lang w:val="en-US" w:eastAsia="zh-CN"/>
        </w:rPr>
        <w:t>《大哉羲皇·华夏卷首——公祭中华人文始祖伏羲祭文墨编》（1988—2022）</w:t>
      </w:r>
      <w:r>
        <w:rPr>
          <w:rFonts w:hint="default" w:ascii="Times New Roman" w:hAnsi="Times New Roman" w:eastAsia="仿宋_GB2312" w:cs="Times New Roman"/>
          <w:b w:val="0"/>
          <w:snapToGrid w:val="0"/>
          <w:spacing w:val="0"/>
          <w:kern w:val="0"/>
          <w:sz w:val="32"/>
          <w:szCs w:val="32"/>
          <w:lang w:eastAsia="zh-CN"/>
        </w:rPr>
        <w:t>整理书写出版，以易学为体，以文化为魂，是市委、市政府着眼伏羲始祖文化传承创新区建设作出的重大决策，对深挖伏羲文化根源、弘扬</w:t>
      </w:r>
      <w:r>
        <w:rPr>
          <w:rFonts w:hint="default" w:ascii="Times New Roman" w:hAnsi="Times New Roman" w:eastAsia="仿宋_GB2312" w:cs="Times New Roman"/>
          <w:b w:val="0"/>
          <w:snapToGrid w:val="0"/>
          <w:spacing w:val="0"/>
          <w:kern w:val="0"/>
          <w:sz w:val="32"/>
          <w:szCs w:val="32"/>
          <w:lang w:val="en-US" w:eastAsia="zh-CN"/>
        </w:rPr>
        <w:t>中华民族独特精神</w:t>
      </w:r>
      <w:r>
        <w:rPr>
          <w:rFonts w:hint="default" w:ascii="Times New Roman" w:hAnsi="Times New Roman" w:eastAsia="仿宋_GB2312" w:cs="Times New Roman"/>
          <w:b w:val="0"/>
          <w:snapToGrid w:val="0"/>
          <w:spacing w:val="0"/>
          <w:kern w:val="0"/>
          <w:sz w:val="32"/>
          <w:szCs w:val="32"/>
          <w:lang w:eastAsia="zh-CN"/>
        </w:rPr>
        <w:t>、艺术讲述伏羲画卦故事、合力打造天水文化名片、提升地域文化软实力、吸引海内外华人寻根祭祖、助力省域中心城市建设意义重大。</w:t>
      </w:r>
      <w:r>
        <w:rPr>
          <w:rFonts w:hint="eastAsia" w:ascii="Times New Roman" w:hAnsi="Times New Roman" w:eastAsia="仿宋_GB2312" w:cs="Times New Roman"/>
          <w:b w:val="0"/>
          <w:snapToGrid w:val="0"/>
          <w:spacing w:val="0"/>
          <w:kern w:val="0"/>
          <w:sz w:val="32"/>
          <w:szCs w:val="32"/>
          <w:lang w:val="en-US" w:eastAsia="zh-CN"/>
        </w:rPr>
        <w:t>《大哉羲皇·华夏卷首—公祭中华人文始祖伏羲祭文墨编》出版600套。</w:t>
      </w:r>
    </w:p>
    <w:p w14:paraId="72368CAE">
      <w:pPr>
        <w:widowControl w:val="0"/>
        <w:wordWrap/>
        <w:adjustRightInd w:val="0"/>
        <w:snapToGrid w:val="0"/>
        <w:spacing w:before="0" w:after="0" w:line="580" w:lineRule="exact"/>
        <w:ind w:right="0" w:firstLine="643" w:firstLineChars="200"/>
        <w:textAlignment w:val="auto"/>
        <w:outlineLvl w:val="9"/>
        <w:rPr>
          <w:rFonts w:hint="default" w:ascii="Times New Roman" w:hAnsi="Times New Roman" w:eastAsia="楷体_GB2312" w:cs="Times New Roman"/>
          <w:b/>
          <w:bCs/>
          <w:lang w:val="en-US" w:eastAsia="zh-CN"/>
        </w:rPr>
      </w:pPr>
      <w:r>
        <w:rPr>
          <w:rFonts w:hint="default" w:ascii="Times New Roman" w:hAnsi="Times New Roman" w:eastAsia="楷体_GB2312" w:cs="Times New Roman"/>
          <w:b/>
          <w:bCs/>
          <w:lang w:val="en-US" w:eastAsia="zh-CN"/>
        </w:rPr>
        <w:t>（四）项目组织管理</w:t>
      </w:r>
    </w:p>
    <w:p w14:paraId="6275FCFD">
      <w:pPr>
        <w:widowControl w:val="0"/>
        <w:wordWrap/>
        <w:adjustRightInd w:val="0"/>
        <w:snapToGrid w:val="0"/>
        <w:spacing w:before="0" w:after="0" w:line="580" w:lineRule="exact"/>
        <w:ind w:right="0" w:firstLine="642"/>
        <w:textAlignment w:val="auto"/>
        <w:outlineLvl w:val="9"/>
        <w:rPr>
          <w:rFonts w:hint="default" w:ascii="Times New Roman" w:hAnsi="Times New Roman" w:eastAsia="仿宋_GB2312" w:cs="Times New Roman"/>
          <w:lang w:eastAsia="zh-CN"/>
        </w:rPr>
      </w:pPr>
      <w:r>
        <w:rPr>
          <w:rFonts w:hint="default" w:ascii="Times New Roman" w:hAnsi="Times New Roman" w:cs="Times New Roman"/>
          <w:spacing w:val="6"/>
        </w:rPr>
        <w:t>市文</w:t>
      </w:r>
      <w:r>
        <w:rPr>
          <w:rFonts w:hint="default" w:ascii="Times New Roman" w:hAnsi="Times New Roman" w:cs="Times New Roman"/>
          <w:spacing w:val="6"/>
          <w:lang w:val="zh-CN"/>
        </w:rPr>
        <w:t>联项目资金严格按照财务收支业务管理制度和预算管理制度管理，项目经费均按照项目计划安排和实际工作情况开支。</w:t>
      </w:r>
      <w:r>
        <w:rPr>
          <w:rFonts w:hint="default" w:ascii="Times New Roman" w:hAnsi="Times New Roman" w:cs="Times New Roman"/>
          <w:spacing w:val="6"/>
          <w:lang w:val="zh-CN" w:eastAsia="zh-CN"/>
        </w:rPr>
        <w:t>该项目分三步推进</w:t>
      </w:r>
      <w:r>
        <w:rPr>
          <w:rFonts w:hint="default" w:ascii="Times New Roman" w:hAnsi="Times New Roman" w:cs="Times New Roman"/>
          <w:spacing w:val="6"/>
          <w:lang w:val="en-US" w:eastAsia="zh-CN"/>
        </w:rPr>
        <w:t>:</w:t>
      </w:r>
      <w:r>
        <w:rPr>
          <w:rFonts w:hint="default" w:ascii="Times New Roman" w:hAnsi="Times New Roman" w:cs="Times New Roman"/>
          <w:spacing w:val="6"/>
          <w:lang w:val="zh-CN"/>
        </w:rPr>
        <w:t>(</w:t>
      </w:r>
      <w:r>
        <w:rPr>
          <w:rFonts w:hint="default" w:ascii="Times New Roman" w:hAnsi="Times New Roman" w:cs="Times New Roman"/>
          <w:spacing w:val="6"/>
          <w:lang w:val="zh-CN" w:eastAsia="zh-CN"/>
        </w:rPr>
        <w:t>由市文联各科室和市级各文艺家协会提出年度工作计划和活动计划，并提交</w:t>
      </w:r>
      <w:r>
        <w:rPr>
          <w:rFonts w:hint="default" w:ascii="Times New Roman" w:hAnsi="Times New Roman" w:cs="Times New Roman"/>
          <w:spacing w:val="6"/>
          <w:lang w:val="zh-CN"/>
        </w:rPr>
        <w:t>市文联主席办公会议</w:t>
      </w:r>
      <w:r>
        <w:rPr>
          <w:rFonts w:hint="default" w:ascii="Times New Roman" w:hAnsi="Times New Roman" w:cs="Times New Roman"/>
          <w:spacing w:val="6"/>
          <w:lang w:val="zh-CN" w:eastAsia="zh-CN"/>
        </w:rPr>
        <w:t>审议。</w:t>
      </w:r>
      <w:r>
        <w:rPr>
          <w:rFonts w:hint="default" w:ascii="Times New Roman" w:hAnsi="Times New Roman" w:cs="Times New Roman"/>
          <w:spacing w:val="6"/>
          <w:lang w:val="zh-CN"/>
        </w:rPr>
        <w:t>(通过市文联主席办公会议</w:t>
      </w:r>
      <w:r>
        <w:rPr>
          <w:rFonts w:hint="default" w:ascii="Times New Roman" w:hAnsi="Times New Roman" w:cs="Times New Roman"/>
          <w:spacing w:val="6"/>
          <w:lang w:val="zh-CN" w:eastAsia="zh-CN"/>
        </w:rPr>
        <w:t>对活动的科学性、可行性、预期效果进行研讨分析。</w:t>
      </w:r>
      <w:r>
        <w:rPr>
          <w:rFonts w:hint="default" w:ascii="Times New Roman" w:hAnsi="Times New Roman" w:cs="Times New Roman"/>
          <w:spacing w:val="6"/>
          <w:lang w:val="zh-CN"/>
        </w:rPr>
        <w:t>(</w:t>
      </w:r>
      <w:r>
        <w:rPr>
          <w:rFonts w:hint="default" w:ascii="Times New Roman" w:hAnsi="Times New Roman" w:cs="Times New Roman"/>
          <w:spacing w:val="6"/>
          <w:lang w:val="zh-CN" w:eastAsia="zh-CN"/>
        </w:rPr>
        <w:t>由相关科室和协会制定活动方案，并按照方案开展活动。</w:t>
      </w:r>
      <w:r>
        <w:rPr>
          <w:rFonts w:hint="default" w:ascii="Times New Roman" w:hAnsi="Times New Roman" w:cs="Times New Roman"/>
          <w:spacing w:val="6"/>
        </w:rPr>
        <w:t>市文联所有项目坚持文联党组集体讨论决定，一把手负总责，分管领导牵头开展，相关科室具体实施的管理方法。</w:t>
      </w:r>
      <w:r>
        <w:rPr>
          <w:rFonts w:hint="default" w:ascii="Times New Roman" w:hAnsi="Times New Roman" w:cs="Times New Roman"/>
          <w:spacing w:val="6"/>
          <w:lang w:val="zh-CN"/>
        </w:rPr>
        <w:t>文联业务工作主要由下设科室：综合科、组联科、创研室等</w:t>
      </w:r>
      <w:r>
        <w:rPr>
          <w:rFonts w:hint="default" w:ascii="Times New Roman" w:hAnsi="Times New Roman" w:cs="Times New Roman"/>
          <w:spacing w:val="6"/>
        </w:rPr>
        <w:t>3</w:t>
      </w:r>
      <w:r>
        <w:rPr>
          <w:rFonts w:hint="default" w:ascii="Times New Roman" w:hAnsi="Times New Roman" w:cs="Times New Roman"/>
          <w:spacing w:val="6"/>
          <w:lang w:val="zh-CN"/>
        </w:rPr>
        <w:t>个科室负责实施，</w:t>
      </w:r>
      <w:r>
        <w:rPr>
          <w:rFonts w:hint="default" w:ascii="Times New Roman" w:hAnsi="Times New Roman" w:cs="Times New Roman"/>
          <w:spacing w:val="6"/>
          <w:lang w:eastAsia="zh-CN"/>
        </w:rPr>
        <w:t>所有项目严格按照活动实施流程进</w:t>
      </w:r>
      <w:r>
        <w:rPr>
          <w:rFonts w:hint="default" w:ascii="Times New Roman" w:hAnsi="Times New Roman" w:cs="Times New Roman"/>
          <w:lang w:eastAsia="zh-CN"/>
        </w:rPr>
        <w:t>行。具体</w:t>
      </w:r>
      <w:r>
        <w:rPr>
          <w:rFonts w:hint="default" w:ascii="Times New Roman" w:hAnsi="Times New Roman" w:cs="Times New Roman"/>
          <w:lang w:val="zh-CN"/>
        </w:rPr>
        <w:t>活动实施的流程：</w:t>
      </w:r>
      <w:r>
        <w:rPr>
          <w:rFonts w:hint="default" w:ascii="Times New Roman" w:hAnsi="Times New Roman" w:cs="Times New Roman"/>
          <w:lang w:val="zh-CN"/>
        </w:rPr>
        <w:sym w:font="Wingdings" w:char="F081"/>
      </w:r>
      <w:r>
        <w:rPr>
          <w:rFonts w:hint="default" w:ascii="Times New Roman" w:hAnsi="Times New Roman" w:cs="Times New Roman"/>
          <w:lang w:val="zh-CN"/>
        </w:rPr>
        <w:t>由各科室提出年度工作计划；</w:t>
      </w:r>
      <w:r>
        <w:rPr>
          <w:rFonts w:hint="default" w:ascii="Times New Roman" w:hAnsi="Times New Roman" w:cs="Times New Roman"/>
          <w:lang w:val="zh-CN"/>
        </w:rPr>
        <w:sym w:font="Wingdings" w:char="F082"/>
      </w:r>
      <w:r>
        <w:rPr>
          <w:rFonts w:hint="default" w:ascii="Times New Roman" w:hAnsi="Times New Roman" w:cs="Times New Roman"/>
          <w:lang w:val="zh-CN"/>
        </w:rPr>
        <w:t>上报市文联主席办公会议审定；</w:t>
      </w:r>
      <w:r>
        <w:rPr>
          <w:rFonts w:hint="default" w:ascii="Times New Roman" w:hAnsi="Times New Roman" w:cs="Times New Roman"/>
          <w:lang w:val="zh-CN"/>
        </w:rPr>
        <w:sym w:font="Wingdings" w:char="F083"/>
      </w:r>
      <w:r>
        <w:rPr>
          <w:rFonts w:hint="default" w:ascii="Times New Roman" w:hAnsi="Times New Roman" w:cs="Times New Roman"/>
          <w:lang w:val="zh-CN"/>
        </w:rPr>
        <w:t>各科室根据活动方案，具体负责活动开展，分管领导负责监督督促落实；④财务室根据文联活动落实情况，核算支出费用；⑤办公室审核，分管领导审批。</w:t>
      </w:r>
    </w:p>
    <w:p w14:paraId="6F25FA62">
      <w:pPr>
        <w:widowControl w:val="0"/>
        <w:wordWrap/>
        <w:adjustRightInd w:val="0"/>
        <w:snapToGrid w:val="0"/>
        <w:spacing w:before="0" w:after="0" w:line="580" w:lineRule="exact"/>
        <w:ind w:right="0" w:firstLine="720"/>
        <w:textAlignment w:val="auto"/>
        <w:outlineLvl w:val="9"/>
        <w:rPr>
          <w:rFonts w:hint="default" w:ascii="Times New Roman" w:hAnsi="Times New Roman" w:eastAsia="黑体" w:cs="Times New Roman"/>
          <w:b w:val="0"/>
          <w:bCs w:val="0"/>
          <w:kern w:val="0"/>
          <w:lang w:eastAsia="zh-CN"/>
        </w:rPr>
      </w:pPr>
      <w:r>
        <w:rPr>
          <w:rFonts w:hint="default" w:ascii="Times New Roman" w:hAnsi="Times New Roman" w:eastAsia="黑体" w:cs="Times New Roman"/>
          <w:b w:val="0"/>
          <w:bCs w:val="0"/>
          <w:kern w:val="0"/>
          <w:lang w:eastAsia="zh-CN"/>
        </w:rPr>
        <w:t>二、</w:t>
      </w:r>
      <w:r>
        <w:rPr>
          <w:rFonts w:hint="default" w:ascii="Times New Roman" w:hAnsi="Times New Roman" w:eastAsia="黑体" w:cs="Times New Roman"/>
          <w:b w:val="0"/>
          <w:bCs w:val="0"/>
          <w:kern w:val="0"/>
        </w:rPr>
        <w:t>项目绩效目标</w:t>
      </w:r>
    </w:p>
    <w:p w14:paraId="58E071E5">
      <w:pPr>
        <w:widowControl w:val="0"/>
        <w:numPr>
          <w:ilvl w:val="0"/>
          <w:numId w:val="0"/>
        </w:numPr>
        <w:wordWrap/>
        <w:adjustRightInd w:val="0"/>
        <w:snapToGrid w:val="0"/>
        <w:spacing w:before="0" w:after="0" w:line="576" w:lineRule="exact"/>
        <w:ind w:right="0" w:rightChars="0" w:firstLine="664" w:firstLineChars="200"/>
        <w:jc w:val="both"/>
        <w:textAlignment w:val="auto"/>
        <w:outlineLvl w:val="9"/>
        <w:rPr>
          <w:rFonts w:hint="eastAsia" w:ascii="Times New Roman" w:hAnsi="Times New Roman" w:eastAsia="仿宋_GB2312" w:cs="Times New Roman"/>
          <w:spacing w:val="6"/>
          <w:lang w:eastAsia="zh-CN"/>
        </w:rPr>
      </w:pPr>
      <w:r>
        <w:rPr>
          <w:rFonts w:hint="eastAsia" w:cs="Times New Roman"/>
          <w:spacing w:val="6"/>
          <w:lang w:eastAsia="zh-CN"/>
        </w:rPr>
        <w:t>（一）总体绩效目标</w:t>
      </w:r>
    </w:p>
    <w:p w14:paraId="7EE603D1">
      <w:pPr>
        <w:widowControl w:val="0"/>
        <w:numPr>
          <w:ilvl w:val="0"/>
          <w:numId w:val="0"/>
        </w:numPr>
        <w:wordWrap/>
        <w:adjustRightInd w:val="0"/>
        <w:snapToGrid w:val="0"/>
        <w:spacing w:before="0" w:after="0" w:line="576" w:lineRule="exact"/>
        <w:ind w:right="0" w:rightChars="0" w:firstLine="664" w:firstLineChars="200"/>
        <w:jc w:val="both"/>
        <w:textAlignment w:val="auto"/>
        <w:outlineLvl w:val="9"/>
        <w:rPr>
          <w:rFonts w:hint="eastAsia" w:ascii="Times New Roman" w:hAnsi="Times New Roman" w:eastAsia="仿宋_GB2312" w:cs="Times New Roman"/>
          <w:b w:val="0"/>
          <w:snapToGrid w:val="0"/>
          <w:spacing w:val="0"/>
          <w:kern w:val="0"/>
          <w:sz w:val="32"/>
          <w:szCs w:val="32"/>
          <w:lang w:eastAsia="zh-CN"/>
        </w:rPr>
      </w:pPr>
      <w:r>
        <w:rPr>
          <w:rFonts w:hint="default" w:ascii="Times New Roman" w:hAnsi="Times New Roman" w:cs="Times New Roman"/>
          <w:spacing w:val="6"/>
        </w:rPr>
        <w:t>该项目</w:t>
      </w:r>
      <w:r>
        <w:rPr>
          <w:rFonts w:hint="eastAsia" w:cs="Times New Roman"/>
          <w:spacing w:val="6"/>
          <w:lang w:eastAsia="zh-CN"/>
        </w:rPr>
        <w:t>的总体绩效目标</w:t>
      </w:r>
      <w:r>
        <w:rPr>
          <w:rFonts w:hint="default" w:ascii="Times New Roman" w:hAnsi="Times New Roman" w:cs="Times New Roman"/>
          <w:spacing w:val="6"/>
        </w:rPr>
        <w:t>是</w:t>
      </w:r>
      <w:r>
        <w:rPr>
          <w:rFonts w:hint="default" w:ascii="Times New Roman" w:hAnsi="Times New Roman" w:eastAsia="仿宋_GB2312" w:cs="Times New Roman"/>
          <w:b w:val="0"/>
          <w:i w:val="0"/>
          <w:snapToGrid/>
          <w:vanish w:val="0"/>
          <w:color w:val="000000"/>
          <w:spacing w:val="8"/>
          <w:sz w:val="32"/>
          <w:szCs w:val="32"/>
          <w:shd w:val="clear" w:color="auto" w:fill="FFFFFF"/>
        </w:rPr>
        <w:t>为全面深入贯彻党的二十大精神和习近平总书记关于文艺工作的重要论述，落实省第十四次党代会关于“让文化成为最富魅力、最吸引人、最具辨识度的甘肃标识”的部署，深入</w:t>
      </w:r>
      <w:r>
        <w:rPr>
          <w:rFonts w:hint="default" w:ascii="Times New Roman" w:hAnsi="仿宋_GB2312" w:eastAsia="仿宋_GB2312" w:cs="Times New Roman"/>
          <w:kern w:val="2"/>
          <w:sz w:val="32"/>
          <w:szCs w:val="32"/>
        </w:rPr>
        <w:t>挖掘伏羲文化的博大精深和当代新蕴，</w:t>
      </w:r>
      <w:r>
        <w:rPr>
          <w:rFonts w:hint="default" w:ascii="Times New Roman" w:hAnsi="Times New Roman" w:eastAsia="仿宋_GB2312" w:cs="Times New Roman"/>
          <w:b w:val="0"/>
          <w:i w:val="0"/>
          <w:snapToGrid/>
          <w:vanish w:val="0"/>
          <w:color w:val="000000"/>
          <w:spacing w:val="8"/>
          <w:sz w:val="32"/>
          <w:szCs w:val="32"/>
          <w:shd w:val="clear" w:color="auto" w:fill="FFFFFF"/>
        </w:rPr>
        <w:t>不断提高全省文艺工作者</w:t>
      </w:r>
      <w:r>
        <w:rPr>
          <w:rFonts w:hint="default" w:ascii="Times New Roman" w:hAnsi="仿宋_GB2312" w:eastAsia="仿宋_GB2312" w:cs="Times New Roman"/>
          <w:kern w:val="2"/>
          <w:sz w:val="32"/>
          <w:szCs w:val="32"/>
        </w:rPr>
        <w:t>把艺术创造力和中华文化价值融合起来，把中华美学精神和当代审美追求结合起来，</w:t>
      </w:r>
      <w:r>
        <w:rPr>
          <w:rFonts w:hint="default" w:ascii="Times New Roman" w:hAnsi="Times New Roman" w:eastAsia="仿宋_GB2312" w:cs="Times New Roman"/>
          <w:b w:val="0"/>
          <w:i w:val="0"/>
          <w:snapToGrid/>
          <w:vanish w:val="0"/>
          <w:color w:val="000000"/>
          <w:spacing w:val="8"/>
          <w:sz w:val="32"/>
          <w:szCs w:val="32"/>
          <w:shd w:val="clear" w:color="auto" w:fill="FFFFFF"/>
        </w:rPr>
        <w:t>守正创新</w:t>
      </w:r>
      <w:r>
        <w:rPr>
          <w:rFonts w:hint="default" w:ascii="Times New Roman" w:hAnsi="仿宋_GB2312" w:eastAsia="仿宋_GB2312" w:cs="Times New Roman"/>
          <w:kern w:val="2"/>
          <w:sz w:val="32"/>
          <w:szCs w:val="32"/>
        </w:rPr>
        <w:t>创精品出佳作，</w:t>
      </w:r>
      <w:r>
        <w:rPr>
          <w:rFonts w:hint="default" w:ascii="Times New Roman" w:hAnsi="Times New Roman" w:eastAsia="仿宋_GB2312" w:cs="Times New Roman"/>
          <w:b w:val="0"/>
          <w:i w:val="0"/>
          <w:snapToGrid/>
          <w:vanish w:val="0"/>
          <w:color w:val="000000"/>
          <w:spacing w:val="8"/>
          <w:sz w:val="32"/>
          <w:szCs w:val="32"/>
          <w:shd w:val="clear" w:color="auto" w:fill="FFFFFF"/>
        </w:rPr>
        <w:t>推动甘肃美术事业繁荣发展，为华夏文明传承创新区建设赋能添彩，于</w:t>
      </w:r>
      <w:r>
        <w:rPr>
          <w:rFonts w:hint="eastAsia" w:ascii="Times New Roman" w:hAnsi="Times New Roman" w:eastAsia="仿宋_GB2312" w:cs="Times New Roman"/>
          <w:b w:val="0"/>
          <w:i w:val="0"/>
          <w:snapToGrid/>
          <w:vanish w:val="0"/>
          <w:color w:val="000000"/>
          <w:spacing w:val="8"/>
          <w:sz w:val="32"/>
          <w:szCs w:val="32"/>
          <w:shd w:val="clear" w:color="auto" w:fill="FFFFFF"/>
        </w:rPr>
        <w:t>202</w:t>
      </w:r>
      <w:r>
        <w:rPr>
          <w:rFonts w:hint="default" w:ascii="Times New Roman" w:hAnsi="Times New Roman" w:eastAsia="仿宋_GB2312" w:cs="Times New Roman"/>
          <w:b w:val="0"/>
          <w:i w:val="0"/>
          <w:snapToGrid/>
          <w:vanish w:val="0"/>
          <w:color w:val="000000"/>
          <w:spacing w:val="8"/>
          <w:sz w:val="32"/>
          <w:szCs w:val="32"/>
          <w:shd w:val="clear" w:color="auto" w:fill="FFFFFF"/>
        </w:rPr>
        <w:t>3</w:t>
      </w:r>
      <w:r>
        <w:rPr>
          <w:rFonts w:hint="eastAsia" w:ascii="Times New Roman" w:hAnsi="Times New Roman" w:eastAsia="仿宋_GB2312" w:cs="Times New Roman"/>
          <w:b w:val="0"/>
          <w:i w:val="0"/>
          <w:snapToGrid/>
          <w:vanish w:val="0"/>
          <w:color w:val="000000"/>
          <w:spacing w:val="8"/>
          <w:sz w:val="32"/>
          <w:szCs w:val="32"/>
          <w:shd w:val="clear" w:color="auto" w:fill="FFFFFF"/>
        </w:rPr>
        <w:t>(</w:t>
      </w:r>
      <w:r>
        <w:rPr>
          <w:rFonts w:hint="default" w:ascii="Times New Roman" w:hAnsi="Times New Roman" w:eastAsia="仿宋_GB2312" w:cs="Times New Roman"/>
          <w:b w:val="0"/>
          <w:i w:val="0"/>
          <w:snapToGrid/>
          <w:vanish w:val="0"/>
          <w:color w:val="000000"/>
          <w:spacing w:val="8"/>
          <w:sz w:val="32"/>
          <w:szCs w:val="32"/>
          <w:shd w:val="clear" w:color="auto" w:fill="FFFFFF"/>
        </w:rPr>
        <w:t>癸卯</w:t>
      </w:r>
      <w:r>
        <w:rPr>
          <w:rFonts w:hint="eastAsia" w:ascii="Times New Roman" w:hAnsi="Times New Roman" w:eastAsia="仿宋_GB2312" w:cs="Times New Roman"/>
          <w:b w:val="0"/>
          <w:i w:val="0"/>
          <w:snapToGrid/>
          <w:vanish w:val="0"/>
          <w:color w:val="000000"/>
          <w:spacing w:val="8"/>
          <w:sz w:val="32"/>
          <w:szCs w:val="32"/>
          <w:shd w:val="clear" w:color="auto" w:fill="FFFFFF"/>
        </w:rPr>
        <w:t>)年公祭中华人文始祖伏羲大典</w:t>
      </w:r>
      <w:r>
        <w:rPr>
          <w:rFonts w:hint="default" w:ascii="Times New Roman" w:hAnsi="Times New Roman" w:eastAsia="仿宋_GB2312" w:cs="Times New Roman"/>
          <w:b w:val="0"/>
          <w:i w:val="0"/>
          <w:snapToGrid/>
          <w:vanish w:val="0"/>
          <w:color w:val="000000"/>
          <w:spacing w:val="8"/>
          <w:sz w:val="32"/>
          <w:szCs w:val="32"/>
          <w:shd w:val="clear" w:color="auto" w:fill="FFFFFF"/>
        </w:rPr>
        <w:t>期间，在天水市举办“</w:t>
      </w:r>
      <w:r>
        <w:rPr>
          <w:rFonts w:hint="default" w:ascii="Times New Roman" w:hAnsi="仿宋_GB2312" w:eastAsia="仿宋_GB2312" w:cs="Times New Roman"/>
          <w:kern w:val="2"/>
          <w:sz w:val="32"/>
          <w:szCs w:val="32"/>
          <w:lang w:val="en-US" w:eastAsia="zh-CN" w:bidi="ar"/>
        </w:rPr>
        <w:t>华夏卷首•羲皇故里——甘肃省第八届十四市(州)美术作品联展</w:t>
      </w:r>
      <w:r>
        <w:rPr>
          <w:rFonts w:hint="default" w:ascii="Times New Roman" w:hAnsi="Times New Roman" w:eastAsia="仿宋_GB2312" w:cs="Times New Roman"/>
          <w:b w:val="0"/>
          <w:i w:val="0"/>
          <w:snapToGrid/>
          <w:vanish w:val="0"/>
          <w:color w:val="000000"/>
          <w:spacing w:val="8"/>
          <w:sz w:val="32"/>
          <w:szCs w:val="32"/>
          <w:shd w:val="clear" w:color="auto" w:fill="FFFFFF"/>
        </w:rPr>
        <w:t>”</w:t>
      </w:r>
      <w:r>
        <w:rPr>
          <w:rFonts w:hint="eastAsia" w:ascii="Times New Roman" w:hAnsi="Times New Roman" w:eastAsia="仿宋_GB2312" w:cs="Times New Roman"/>
          <w:b w:val="0"/>
          <w:i w:val="0"/>
          <w:snapToGrid/>
          <w:vanish w:val="0"/>
          <w:color w:val="000000"/>
          <w:spacing w:val="8"/>
          <w:sz w:val="32"/>
          <w:szCs w:val="32"/>
          <w:shd w:val="clear" w:color="auto" w:fill="FFFFFF"/>
          <w:lang w:eastAsia="zh-CN"/>
        </w:rPr>
        <w:t>和</w:t>
      </w:r>
      <w:r>
        <w:rPr>
          <w:rFonts w:hint="default" w:ascii="Times New Roman" w:hAnsi="Times New Roman" w:eastAsia="仿宋_GB2312" w:cs="Times New Roman"/>
          <w:b w:val="0"/>
          <w:snapToGrid w:val="0"/>
          <w:spacing w:val="0"/>
          <w:kern w:val="0"/>
          <w:sz w:val="32"/>
          <w:szCs w:val="32"/>
          <w:lang w:val="en-US" w:eastAsia="zh-CN"/>
        </w:rPr>
        <w:t>《大哉羲皇·华夏卷首——公祭中华人文始祖伏羲祭文墨编》（1988—2022）</w:t>
      </w:r>
      <w:r>
        <w:rPr>
          <w:rFonts w:hint="default" w:ascii="Times New Roman" w:hAnsi="Times New Roman" w:eastAsia="仿宋_GB2312" w:cs="Times New Roman"/>
          <w:b w:val="0"/>
          <w:snapToGrid w:val="0"/>
          <w:spacing w:val="0"/>
          <w:kern w:val="0"/>
          <w:sz w:val="32"/>
          <w:szCs w:val="32"/>
          <w:lang w:eastAsia="zh-CN"/>
        </w:rPr>
        <w:t>首发式暨书法原作册页展</w:t>
      </w:r>
      <w:r>
        <w:rPr>
          <w:rFonts w:hint="eastAsia" w:ascii="Times New Roman" w:hAnsi="Times New Roman" w:eastAsia="仿宋_GB2312" w:cs="Times New Roman"/>
          <w:b w:val="0"/>
          <w:snapToGrid w:val="0"/>
          <w:spacing w:val="0"/>
          <w:kern w:val="0"/>
          <w:sz w:val="32"/>
          <w:szCs w:val="32"/>
          <w:lang w:eastAsia="zh-CN"/>
        </w:rPr>
        <w:t>。</w:t>
      </w:r>
    </w:p>
    <w:p w14:paraId="73FB351F">
      <w:pPr>
        <w:widowControl w:val="0"/>
        <w:numPr>
          <w:ilvl w:val="0"/>
          <w:numId w:val="0"/>
        </w:numPr>
        <w:wordWrap/>
        <w:adjustRightInd w:val="0"/>
        <w:snapToGrid w:val="0"/>
        <w:spacing w:before="0" w:after="0" w:line="576" w:lineRule="exact"/>
        <w:ind w:right="0" w:rightChars="0" w:firstLine="640" w:firstLineChars="200"/>
        <w:jc w:val="both"/>
        <w:textAlignment w:val="auto"/>
        <w:outlineLvl w:val="9"/>
        <w:rPr>
          <w:rFonts w:hint="eastAsia" w:cs="Times New Roman"/>
          <w:b w:val="0"/>
          <w:snapToGrid w:val="0"/>
          <w:spacing w:val="0"/>
          <w:kern w:val="0"/>
          <w:sz w:val="32"/>
          <w:szCs w:val="32"/>
          <w:lang w:val="en-US" w:eastAsia="zh-CN"/>
        </w:rPr>
      </w:pPr>
      <w:r>
        <w:rPr>
          <w:rFonts w:hint="eastAsia" w:cs="Times New Roman"/>
          <w:b w:val="0"/>
          <w:snapToGrid w:val="0"/>
          <w:spacing w:val="0"/>
          <w:kern w:val="0"/>
          <w:sz w:val="32"/>
          <w:szCs w:val="32"/>
          <w:lang w:eastAsia="zh-CN"/>
        </w:rPr>
        <w:t>（二）</w:t>
      </w:r>
      <w:r>
        <w:rPr>
          <w:rFonts w:hint="eastAsia" w:cs="Times New Roman"/>
          <w:b w:val="0"/>
          <w:snapToGrid w:val="0"/>
          <w:spacing w:val="0"/>
          <w:kern w:val="0"/>
          <w:sz w:val="32"/>
          <w:szCs w:val="32"/>
          <w:lang w:val="en-US" w:eastAsia="zh-CN"/>
        </w:rPr>
        <w:t>2023年度（或阶段性）绩效目标</w:t>
      </w:r>
    </w:p>
    <w:p w14:paraId="7D447E5E">
      <w:pPr>
        <w:widowControl w:val="0"/>
        <w:numPr>
          <w:ilvl w:val="0"/>
          <w:numId w:val="0"/>
        </w:numPr>
        <w:wordWrap/>
        <w:adjustRightInd w:val="0"/>
        <w:snapToGrid w:val="0"/>
        <w:spacing w:before="0" w:after="0" w:line="576" w:lineRule="exact"/>
        <w:ind w:left="0" w:leftChars="0" w:right="0" w:firstLine="640" w:firstLineChars="200"/>
        <w:jc w:val="both"/>
        <w:textAlignment w:val="auto"/>
        <w:outlineLvl w:val="9"/>
        <w:rPr>
          <w:rFonts w:hint="default" w:ascii="Times New Roman" w:hAnsi="Times New Roman" w:eastAsia="仿宋_GB2312" w:cs="Times New Roman"/>
          <w:b w:val="0"/>
          <w:snapToGrid w:val="0"/>
          <w:spacing w:val="0"/>
          <w:kern w:val="0"/>
          <w:sz w:val="32"/>
          <w:szCs w:val="32"/>
          <w:lang w:val="en-US" w:eastAsia="zh-CN"/>
        </w:rPr>
      </w:pPr>
      <w:r>
        <w:rPr>
          <w:rFonts w:hint="default" w:ascii="Times New Roman" w:hAnsi="Times New Roman" w:eastAsia="仿宋_GB2312" w:cs="Times New Roman"/>
          <w:b w:val="0"/>
          <w:snapToGrid w:val="0"/>
          <w:color w:val="000000"/>
          <w:spacing w:val="0"/>
          <w:kern w:val="0"/>
          <w:sz w:val="32"/>
          <w:szCs w:val="32"/>
        </w:rPr>
        <w:t>对</w:t>
      </w:r>
      <w:r>
        <w:rPr>
          <w:rFonts w:hint="default" w:ascii="Times New Roman" w:hAnsi="Times New Roman" w:eastAsia="仿宋_GB2312" w:cs="Times New Roman"/>
          <w:b w:val="0"/>
          <w:bCs w:val="0"/>
          <w:snapToGrid w:val="0"/>
          <w:color w:val="000000"/>
          <w:spacing w:val="0"/>
          <w:kern w:val="0"/>
          <w:sz w:val="32"/>
          <w:szCs w:val="32"/>
          <w:lang w:eastAsia="zh-CN"/>
        </w:rPr>
        <w:t>1988至2022年伏羲大典祭文</w:t>
      </w:r>
      <w:r>
        <w:rPr>
          <w:rFonts w:hint="default" w:ascii="Times New Roman" w:hAnsi="Times New Roman" w:eastAsia="仿宋_GB2312" w:cs="Times New Roman"/>
          <w:b w:val="0"/>
          <w:snapToGrid w:val="0"/>
          <w:color w:val="000000"/>
          <w:spacing w:val="0"/>
          <w:kern w:val="0"/>
          <w:sz w:val="32"/>
          <w:szCs w:val="32"/>
        </w:rPr>
        <w:t>进行</w:t>
      </w:r>
      <w:r>
        <w:rPr>
          <w:rFonts w:hint="default" w:ascii="Times New Roman" w:hAnsi="Times New Roman" w:eastAsia="仿宋_GB2312" w:cs="Times New Roman"/>
          <w:b w:val="0"/>
          <w:snapToGrid w:val="0"/>
          <w:color w:val="000000"/>
          <w:spacing w:val="0"/>
          <w:kern w:val="0"/>
          <w:sz w:val="32"/>
          <w:szCs w:val="32"/>
          <w:lang w:eastAsia="zh-CN"/>
        </w:rPr>
        <w:t>校正</w:t>
      </w:r>
      <w:r>
        <w:rPr>
          <w:rFonts w:hint="default" w:ascii="Times New Roman" w:hAnsi="Times New Roman" w:eastAsia="仿宋_GB2312" w:cs="Times New Roman"/>
          <w:b w:val="0"/>
          <w:snapToGrid w:val="0"/>
          <w:color w:val="000000"/>
          <w:spacing w:val="0"/>
          <w:kern w:val="0"/>
          <w:sz w:val="32"/>
          <w:szCs w:val="32"/>
        </w:rPr>
        <w:t>整理</w:t>
      </w:r>
      <w:r>
        <w:rPr>
          <w:rFonts w:hint="default" w:ascii="Times New Roman" w:hAnsi="Times New Roman" w:eastAsia="仿宋_GB2312" w:cs="Times New Roman"/>
          <w:b w:val="0"/>
          <w:snapToGrid w:val="0"/>
          <w:color w:val="000000"/>
          <w:spacing w:val="0"/>
          <w:kern w:val="0"/>
          <w:sz w:val="32"/>
          <w:szCs w:val="32"/>
          <w:lang w:eastAsia="zh-CN"/>
        </w:rPr>
        <w:t>，</w:t>
      </w:r>
      <w:r>
        <w:rPr>
          <w:rFonts w:hint="default" w:ascii="Times New Roman" w:hAnsi="Times New Roman" w:eastAsia="仿宋_GB2312" w:cs="Times New Roman"/>
          <w:b w:val="0"/>
          <w:snapToGrid w:val="0"/>
          <w:color w:val="000000"/>
          <w:spacing w:val="0"/>
          <w:kern w:val="0"/>
          <w:sz w:val="32"/>
          <w:szCs w:val="32"/>
        </w:rPr>
        <w:t>并形成</w:t>
      </w:r>
      <w:r>
        <w:rPr>
          <w:rFonts w:hint="default" w:ascii="Times New Roman" w:hAnsi="Times New Roman" w:eastAsia="仿宋_GB2312" w:cs="Times New Roman"/>
          <w:b w:val="0"/>
          <w:snapToGrid w:val="0"/>
          <w:color w:val="000000"/>
          <w:spacing w:val="0"/>
          <w:kern w:val="0"/>
          <w:sz w:val="32"/>
          <w:szCs w:val="32"/>
          <w:lang w:eastAsia="zh-CN"/>
        </w:rPr>
        <w:t>准确</w:t>
      </w:r>
      <w:r>
        <w:rPr>
          <w:rFonts w:hint="default" w:ascii="Times New Roman" w:hAnsi="Times New Roman" w:eastAsia="仿宋_GB2312" w:cs="Times New Roman"/>
          <w:b w:val="0"/>
          <w:snapToGrid w:val="0"/>
          <w:color w:val="000000"/>
          <w:spacing w:val="0"/>
          <w:kern w:val="0"/>
          <w:sz w:val="32"/>
          <w:szCs w:val="32"/>
        </w:rPr>
        <w:t>的文字材料</w:t>
      </w:r>
      <w:r>
        <w:rPr>
          <w:rFonts w:hint="default" w:ascii="Times New Roman" w:hAnsi="Times New Roman" w:eastAsia="仿宋_GB2312" w:cs="Times New Roman"/>
          <w:b w:val="0"/>
          <w:snapToGrid w:val="0"/>
          <w:color w:val="000000"/>
          <w:spacing w:val="0"/>
          <w:kern w:val="0"/>
          <w:sz w:val="32"/>
          <w:szCs w:val="32"/>
          <w:lang w:eastAsia="zh-CN"/>
        </w:rPr>
        <w:t>，</w:t>
      </w:r>
      <w:r>
        <w:rPr>
          <w:rFonts w:hint="default" w:ascii="Times New Roman" w:hAnsi="Times New Roman" w:eastAsia="仿宋_GB2312" w:cs="Times New Roman"/>
          <w:b w:val="0"/>
          <w:snapToGrid w:val="0"/>
          <w:color w:val="000000"/>
          <w:spacing w:val="0"/>
          <w:kern w:val="0"/>
          <w:sz w:val="32"/>
          <w:szCs w:val="32"/>
        </w:rPr>
        <w:t>筹</w:t>
      </w:r>
      <w:r>
        <w:rPr>
          <w:rFonts w:hint="default" w:ascii="Times New Roman" w:hAnsi="Times New Roman" w:eastAsia="仿宋_GB2312" w:cs="Times New Roman"/>
          <w:b w:val="0"/>
          <w:snapToGrid w:val="0"/>
          <w:color w:val="000000"/>
          <w:spacing w:val="0"/>
          <w:kern w:val="0"/>
          <w:sz w:val="32"/>
          <w:szCs w:val="32"/>
          <w:lang w:eastAsia="zh-CN"/>
        </w:rPr>
        <w:t>备组再次</w:t>
      </w:r>
      <w:r>
        <w:rPr>
          <w:rFonts w:hint="default" w:ascii="Times New Roman" w:hAnsi="Times New Roman" w:eastAsia="仿宋_GB2312" w:cs="Times New Roman"/>
          <w:b w:val="0"/>
          <w:snapToGrid w:val="0"/>
          <w:color w:val="000000"/>
          <w:spacing w:val="0"/>
          <w:kern w:val="0"/>
          <w:sz w:val="32"/>
          <w:szCs w:val="32"/>
        </w:rPr>
        <w:t>审核</w:t>
      </w:r>
      <w:r>
        <w:rPr>
          <w:rFonts w:hint="default" w:ascii="Times New Roman" w:hAnsi="Times New Roman" w:eastAsia="仿宋_GB2312" w:cs="Times New Roman"/>
          <w:b w:val="0"/>
          <w:snapToGrid w:val="0"/>
          <w:color w:val="000000"/>
          <w:spacing w:val="0"/>
          <w:kern w:val="0"/>
          <w:sz w:val="32"/>
          <w:szCs w:val="32"/>
          <w:lang w:eastAsia="zh-CN"/>
        </w:rPr>
        <w:t>文字</w:t>
      </w:r>
      <w:r>
        <w:rPr>
          <w:rFonts w:hint="default" w:ascii="Times New Roman" w:hAnsi="Times New Roman" w:eastAsia="仿宋_GB2312" w:cs="Times New Roman"/>
          <w:b w:val="0"/>
          <w:snapToGrid w:val="0"/>
          <w:color w:val="000000"/>
          <w:spacing w:val="0"/>
          <w:kern w:val="0"/>
          <w:sz w:val="32"/>
          <w:szCs w:val="32"/>
        </w:rPr>
        <w:t>。</w:t>
      </w:r>
      <w:r>
        <w:rPr>
          <w:rFonts w:hint="default" w:ascii="Times New Roman" w:hAnsi="Times New Roman" w:eastAsia="仿宋_GB2312" w:cs="Times New Roman"/>
          <w:b w:val="0"/>
          <w:snapToGrid w:val="0"/>
          <w:color w:val="000000"/>
          <w:spacing w:val="0"/>
          <w:kern w:val="0"/>
          <w:sz w:val="32"/>
          <w:szCs w:val="32"/>
          <w:lang w:val="en-US" w:eastAsia="zh-CN"/>
        </w:rPr>
        <w:t>筛选市内优秀书法家。</w:t>
      </w:r>
      <w:r>
        <w:rPr>
          <w:rFonts w:hint="eastAsia" w:cs="Times New Roman"/>
          <w:b w:val="0"/>
          <w:snapToGrid w:val="0"/>
          <w:color w:val="000000"/>
          <w:spacing w:val="0"/>
          <w:kern w:val="0"/>
          <w:sz w:val="32"/>
          <w:szCs w:val="32"/>
          <w:lang w:val="en-US" w:eastAsia="zh-CN"/>
        </w:rPr>
        <w:t xml:space="preserve">                                                                                                                                                                                                                                                                                                                                                                                       </w:t>
      </w:r>
      <w:r>
        <w:rPr>
          <w:rFonts w:hint="default" w:ascii="Times New Roman" w:hAnsi="Times New Roman" w:eastAsia="仿宋_GB2312" w:cs="Times New Roman"/>
          <w:b w:val="0"/>
          <w:snapToGrid w:val="0"/>
          <w:color w:val="000000"/>
          <w:spacing w:val="0"/>
          <w:kern w:val="0"/>
          <w:sz w:val="32"/>
          <w:szCs w:val="32"/>
          <w:lang w:val="en-US" w:eastAsia="zh-CN"/>
        </w:rPr>
        <w:t>组织专人</w:t>
      </w:r>
      <w:r>
        <w:rPr>
          <w:rFonts w:hint="default" w:ascii="Times New Roman" w:hAnsi="Times New Roman" w:eastAsia="仿宋_GB2312" w:cs="Times New Roman"/>
          <w:b w:val="0"/>
          <w:snapToGrid w:val="0"/>
          <w:spacing w:val="0"/>
          <w:kern w:val="0"/>
          <w:sz w:val="32"/>
          <w:szCs w:val="32"/>
          <w:lang w:val="en-US" w:eastAsia="zh-CN"/>
        </w:rPr>
        <w:t>设计制作出版样式。</w:t>
      </w:r>
      <w:r>
        <w:rPr>
          <w:rFonts w:hint="default" w:ascii="Times New Roman" w:hAnsi="Times New Roman" w:eastAsia="仿宋_GB2312" w:cs="Times New Roman"/>
          <w:b w:val="0"/>
          <w:snapToGrid w:val="0"/>
          <w:color w:val="000000"/>
          <w:spacing w:val="0"/>
          <w:kern w:val="0"/>
          <w:sz w:val="32"/>
          <w:szCs w:val="32"/>
          <w:lang w:val="en-US" w:eastAsia="zh-CN"/>
        </w:rPr>
        <w:t>书法家</w:t>
      </w:r>
      <w:r>
        <w:rPr>
          <w:rFonts w:hint="default" w:ascii="Times New Roman" w:hAnsi="Times New Roman" w:eastAsia="仿宋_GB2312" w:cs="Times New Roman"/>
          <w:b w:val="0"/>
          <w:snapToGrid w:val="0"/>
          <w:color w:val="000000"/>
          <w:spacing w:val="0"/>
          <w:kern w:val="0"/>
          <w:sz w:val="32"/>
          <w:szCs w:val="32"/>
          <w:lang w:eastAsia="zh-CN"/>
        </w:rPr>
        <w:t>按照任务分工，完成祭文书写</w:t>
      </w:r>
      <w:r>
        <w:rPr>
          <w:rFonts w:hint="default" w:ascii="Times New Roman" w:hAnsi="Times New Roman" w:eastAsia="仿宋_GB2312" w:cs="Times New Roman"/>
          <w:b w:val="0"/>
          <w:snapToGrid w:val="0"/>
          <w:color w:val="000000"/>
          <w:spacing w:val="0"/>
          <w:kern w:val="0"/>
          <w:sz w:val="32"/>
          <w:szCs w:val="32"/>
          <w:lang w:val="en-US" w:eastAsia="zh-CN"/>
        </w:rPr>
        <w:t>，</w:t>
      </w:r>
      <w:r>
        <w:rPr>
          <w:rFonts w:hint="default" w:ascii="Times New Roman" w:hAnsi="Times New Roman" w:eastAsia="仿宋_GB2312" w:cs="Times New Roman"/>
          <w:b w:val="0"/>
          <w:snapToGrid w:val="0"/>
          <w:color w:val="000000"/>
          <w:spacing w:val="0"/>
          <w:kern w:val="0"/>
          <w:sz w:val="32"/>
          <w:szCs w:val="32"/>
        </w:rPr>
        <w:t>筹</w:t>
      </w:r>
      <w:r>
        <w:rPr>
          <w:rFonts w:hint="default" w:ascii="Times New Roman" w:hAnsi="Times New Roman" w:eastAsia="仿宋_GB2312" w:cs="Times New Roman"/>
          <w:b w:val="0"/>
          <w:snapToGrid w:val="0"/>
          <w:color w:val="000000"/>
          <w:spacing w:val="0"/>
          <w:kern w:val="0"/>
          <w:sz w:val="32"/>
          <w:szCs w:val="32"/>
          <w:lang w:eastAsia="zh-CN"/>
        </w:rPr>
        <w:t>备组组织人员</w:t>
      </w:r>
      <w:r>
        <w:rPr>
          <w:rFonts w:hint="default" w:ascii="Times New Roman" w:hAnsi="Times New Roman" w:eastAsia="仿宋_GB2312" w:cs="Times New Roman"/>
          <w:b w:val="0"/>
          <w:snapToGrid w:val="0"/>
          <w:color w:val="000000"/>
          <w:spacing w:val="0"/>
          <w:kern w:val="0"/>
          <w:sz w:val="32"/>
          <w:szCs w:val="32"/>
        </w:rPr>
        <w:t>进行</w:t>
      </w:r>
      <w:r>
        <w:rPr>
          <w:rFonts w:hint="default" w:ascii="Times New Roman" w:hAnsi="Times New Roman" w:eastAsia="仿宋_GB2312" w:cs="Times New Roman"/>
          <w:b w:val="0"/>
          <w:snapToGrid w:val="0"/>
          <w:color w:val="000000"/>
          <w:spacing w:val="0"/>
          <w:kern w:val="0"/>
          <w:sz w:val="32"/>
          <w:szCs w:val="32"/>
          <w:lang w:eastAsia="zh-CN"/>
        </w:rPr>
        <w:t>统一</w:t>
      </w:r>
      <w:r>
        <w:rPr>
          <w:rFonts w:hint="default" w:ascii="Times New Roman" w:hAnsi="Times New Roman" w:eastAsia="仿宋_GB2312" w:cs="Times New Roman"/>
          <w:b w:val="0"/>
          <w:snapToGrid w:val="0"/>
          <w:color w:val="000000"/>
          <w:spacing w:val="0"/>
          <w:kern w:val="0"/>
          <w:sz w:val="32"/>
          <w:szCs w:val="32"/>
        </w:rPr>
        <w:t>审核。</w:t>
      </w:r>
      <w:r>
        <w:rPr>
          <w:rFonts w:hint="default" w:ascii="Times New Roman" w:hAnsi="Times New Roman" w:eastAsia="仿宋_GB2312" w:cs="Times New Roman"/>
          <w:b w:val="0"/>
          <w:snapToGrid w:val="0"/>
          <w:color w:val="000000"/>
          <w:spacing w:val="0"/>
          <w:kern w:val="0"/>
          <w:sz w:val="32"/>
          <w:szCs w:val="32"/>
          <w:lang w:eastAsia="zh-CN"/>
        </w:rPr>
        <w:t>同时，</w:t>
      </w:r>
      <w:r>
        <w:rPr>
          <w:rFonts w:hint="default" w:ascii="Times New Roman" w:hAnsi="Times New Roman" w:eastAsia="仿宋_GB2312" w:cs="Times New Roman"/>
          <w:b w:val="0"/>
          <w:snapToGrid w:val="0"/>
          <w:spacing w:val="0"/>
          <w:kern w:val="0"/>
          <w:sz w:val="32"/>
          <w:szCs w:val="32"/>
          <w:lang w:val="en-US" w:eastAsia="zh-CN"/>
        </w:rPr>
        <w:t>甄选专业出版机构，考察、协商出版事宜。</w:t>
      </w:r>
      <w:r>
        <w:rPr>
          <w:rFonts w:hint="default" w:ascii="Times New Roman" w:hAnsi="Times New Roman" w:eastAsia="仿宋_GB2312" w:cs="Times New Roman"/>
          <w:b w:val="0"/>
          <w:snapToGrid w:val="0"/>
          <w:color w:val="000000"/>
          <w:spacing w:val="0"/>
          <w:kern w:val="0"/>
          <w:sz w:val="32"/>
          <w:szCs w:val="32"/>
        </w:rPr>
        <w:t>各分工部门将整理好的资料</w:t>
      </w:r>
      <w:r>
        <w:rPr>
          <w:rFonts w:hint="default" w:ascii="Times New Roman" w:hAnsi="Times New Roman" w:eastAsia="仿宋_GB2312" w:cs="Times New Roman"/>
          <w:b w:val="0"/>
          <w:snapToGrid w:val="0"/>
          <w:color w:val="000000"/>
          <w:spacing w:val="0"/>
          <w:kern w:val="0"/>
          <w:sz w:val="32"/>
          <w:szCs w:val="32"/>
          <w:lang w:eastAsia="zh-CN"/>
        </w:rPr>
        <w:t>统一</w:t>
      </w:r>
      <w:r>
        <w:rPr>
          <w:rFonts w:hint="default" w:ascii="Times New Roman" w:hAnsi="Times New Roman" w:eastAsia="仿宋_GB2312" w:cs="Times New Roman"/>
          <w:b w:val="0"/>
          <w:snapToGrid w:val="0"/>
          <w:color w:val="000000"/>
          <w:spacing w:val="0"/>
          <w:kern w:val="0"/>
          <w:sz w:val="32"/>
          <w:szCs w:val="32"/>
        </w:rPr>
        <w:t>上交，</w:t>
      </w:r>
      <w:r>
        <w:rPr>
          <w:rFonts w:hint="default" w:ascii="Times New Roman" w:hAnsi="Times New Roman" w:eastAsia="仿宋_GB2312" w:cs="Times New Roman"/>
          <w:b w:val="0"/>
          <w:snapToGrid w:val="0"/>
          <w:color w:val="000000"/>
          <w:spacing w:val="0"/>
          <w:kern w:val="0"/>
          <w:sz w:val="32"/>
          <w:szCs w:val="32"/>
          <w:lang w:eastAsia="zh-CN"/>
        </w:rPr>
        <w:t>报送出版社完成</w:t>
      </w:r>
      <w:r>
        <w:rPr>
          <w:rFonts w:hint="default" w:ascii="Times New Roman" w:hAnsi="Times New Roman" w:eastAsia="仿宋_GB2312" w:cs="Times New Roman"/>
          <w:b w:val="0"/>
          <w:snapToGrid w:val="0"/>
          <w:spacing w:val="0"/>
          <w:kern w:val="0"/>
          <w:sz w:val="32"/>
          <w:szCs w:val="32"/>
          <w:lang w:val="en-US" w:eastAsia="zh-CN"/>
        </w:rPr>
        <w:t>出版工作</w:t>
      </w:r>
      <w:r>
        <w:rPr>
          <w:rFonts w:hint="eastAsia" w:cs="Times New Roman"/>
          <w:b w:val="0"/>
          <w:snapToGrid w:val="0"/>
          <w:spacing w:val="0"/>
          <w:kern w:val="0"/>
          <w:sz w:val="32"/>
          <w:szCs w:val="32"/>
          <w:lang w:val="en-US" w:eastAsia="zh-CN"/>
        </w:rPr>
        <w:t>，</w:t>
      </w:r>
      <w:r>
        <w:rPr>
          <w:rFonts w:hint="default" w:ascii="Times New Roman" w:hAnsi="Times New Roman" w:eastAsia="仿宋_GB2312" w:cs="Times New Roman"/>
          <w:b w:val="0"/>
          <w:snapToGrid w:val="0"/>
          <w:spacing w:val="0"/>
          <w:kern w:val="0"/>
          <w:sz w:val="32"/>
          <w:szCs w:val="32"/>
          <w:lang w:val="en-US" w:eastAsia="zh-CN"/>
        </w:rPr>
        <w:t>完成《大哉羲皇·华夏卷首——公祭中华人文始祖伏羲祭文墨编》（1988—2022）出版工作。</w:t>
      </w:r>
    </w:p>
    <w:p w14:paraId="65F56A4F">
      <w:pPr>
        <w:widowControl w:val="0"/>
        <w:wordWrap/>
        <w:adjustRightInd w:val="0"/>
        <w:snapToGrid w:val="0"/>
        <w:spacing w:before="0" w:after="0" w:line="580" w:lineRule="exact"/>
        <w:ind w:right="0" w:firstLine="640" w:firstLineChars="200"/>
        <w:textAlignment w:val="auto"/>
        <w:outlineLvl w:val="9"/>
        <w:rPr>
          <w:rFonts w:hint="default" w:ascii="Times New Roman" w:hAnsi="Times New Roman" w:eastAsia="黑体" w:cs="Times New Roman"/>
          <w:lang w:val="zh-CN"/>
        </w:rPr>
      </w:pPr>
      <w:r>
        <w:rPr>
          <w:rFonts w:hint="default" w:ascii="Times New Roman" w:hAnsi="Times New Roman" w:eastAsia="黑体" w:cs="Times New Roman"/>
          <w:lang w:val="zh-CN"/>
        </w:rPr>
        <w:t>三、评价基本情况</w:t>
      </w:r>
    </w:p>
    <w:p w14:paraId="20A644E3">
      <w:pPr>
        <w:widowControl w:val="0"/>
        <w:wordWrap/>
        <w:overflowPunct w:val="0"/>
        <w:spacing w:before="0" w:after="0" w:line="580" w:lineRule="exact"/>
        <w:ind w:right="0" w:firstLine="643" w:firstLineChars="200"/>
        <w:textAlignment w:val="auto"/>
        <w:outlineLvl w:val="9"/>
        <w:rPr>
          <w:rFonts w:hint="default" w:ascii="Times New Roman" w:hAnsi="Times New Roman" w:eastAsia="楷体_GB2312" w:cs="Times New Roman"/>
          <w:b/>
          <w:bCs/>
          <w:lang w:val="zh-CN"/>
        </w:rPr>
      </w:pPr>
      <w:r>
        <w:rPr>
          <w:rFonts w:hint="default" w:ascii="Times New Roman" w:hAnsi="Times New Roman" w:eastAsia="楷体_GB2312" w:cs="Times New Roman"/>
          <w:b/>
          <w:bCs/>
          <w:lang w:val="zh-CN"/>
        </w:rPr>
        <w:t>（一）绩效评价目的、对象和范围</w:t>
      </w:r>
    </w:p>
    <w:p w14:paraId="4C0C4DF9">
      <w:pPr>
        <w:widowControl w:val="0"/>
        <w:wordWrap/>
        <w:adjustRightInd w:val="0"/>
        <w:snapToGrid w:val="0"/>
        <w:spacing w:before="0" w:after="0" w:line="580" w:lineRule="exact"/>
        <w:ind w:right="0" w:firstLine="642"/>
        <w:textAlignment w:val="auto"/>
        <w:outlineLvl w:val="9"/>
        <w:rPr>
          <w:rFonts w:hint="default" w:ascii="Times New Roman" w:hAnsi="Times New Roman" w:cs="Times New Roman"/>
          <w:lang w:val="zh-CN"/>
        </w:rPr>
      </w:pPr>
      <w:r>
        <w:rPr>
          <w:rFonts w:hint="default" w:ascii="Times New Roman" w:hAnsi="Times New Roman" w:cs="Times New Roman"/>
          <w:lang w:val="zh-CN"/>
        </w:rPr>
        <w:t>按照项目决策、管理、完成及效果四类指标，对项目资金支出行为过程及其效果进行综合评价和判断，评价资金使用的科学性，合理性和有效性，分析存在的问题，提出完善资金管理和项目管理的制度机制，调整支出结构相关建议，为进一步推动工作落实提供参考依据，促进资金使用效益。</w:t>
      </w:r>
    </w:p>
    <w:p w14:paraId="448E5B65">
      <w:pPr>
        <w:widowControl w:val="0"/>
        <w:numPr>
          <w:ilvl w:val="0"/>
          <w:numId w:val="1"/>
        </w:numPr>
        <w:tabs>
          <w:tab w:val="left" w:pos="1212"/>
        </w:tabs>
        <w:wordWrap/>
        <w:overflowPunct w:val="0"/>
        <w:spacing w:before="0" w:after="0" w:line="580" w:lineRule="exact"/>
        <w:ind w:left="720" w:leftChars="0" w:right="0"/>
        <w:textAlignment w:val="auto"/>
        <w:outlineLvl w:val="9"/>
        <w:rPr>
          <w:rFonts w:hint="default" w:ascii="Times New Roman" w:hAnsi="Times New Roman" w:eastAsia="楷体_GB2312" w:cs="Times New Roman"/>
          <w:b/>
          <w:bCs/>
          <w:lang w:val="zh-CN"/>
        </w:rPr>
      </w:pPr>
      <w:r>
        <w:rPr>
          <w:rFonts w:hint="default" w:ascii="Times New Roman" w:hAnsi="Times New Roman" w:eastAsia="楷体_GB2312" w:cs="Times New Roman"/>
          <w:b/>
          <w:bCs/>
          <w:lang w:val="zh-CN"/>
        </w:rPr>
        <w:t>绩效评价原则、评价指标体系、评价方法、评价标</w:t>
      </w:r>
    </w:p>
    <w:p w14:paraId="511CF240">
      <w:pPr>
        <w:widowControl w:val="0"/>
        <w:numPr>
          <w:ilvl w:val="0"/>
          <w:numId w:val="0"/>
        </w:numPr>
        <w:tabs>
          <w:tab w:val="left" w:pos="1212"/>
        </w:tabs>
        <w:wordWrap/>
        <w:overflowPunct w:val="0"/>
        <w:spacing w:before="0" w:after="0" w:line="580" w:lineRule="exact"/>
        <w:ind w:right="0"/>
        <w:textAlignment w:val="auto"/>
        <w:outlineLvl w:val="9"/>
        <w:rPr>
          <w:rFonts w:hint="default" w:ascii="Times New Roman" w:hAnsi="Times New Roman" w:eastAsia="楷体_GB2312" w:cs="Times New Roman"/>
          <w:b/>
          <w:bCs/>
          <w:lang w:val="zh-CN"/>
        </w:rPr>
      </w:pPr>
      <w:r>
        <w:rPr>
          <w:rFonts w:hint="default" w:ascii="Times New Roman" w:hAnsi="Times New Roman" w:eastAsia="楷体_GB2312" w:cs="Times New Roman"/>
          <w:b/>
          <w:bCs/>
          <w:lang w:val="zh-CN"/>
        </w:rPr>
        <w:t>准等</w:t>
      </w:r>
    </w:p>
    <w:p w14:paraId="7325F816">
      <w:pPr>
        <w:widowControl w:val="0"/>
        <w:wordWrap/>
        <w:adjustRightInd w:val="0"/>
        <w:snapToGrid w:val="0"/>
        <w:spacing w:before="0" w:after="0" w:line="580" w:lineRule="exact"/>
        <w:ind w:right="0" w:firstLine="642"/>
        <w:textAlignment w:val="auto"/>
        <w:outlineLvl w:val="9"/>
        <w:rPr>
          <w:rFonts w:hint="default" w:ascii="Times New Roman" w:hAnsi="Times New Roman" w:cs="Times New Roman"/>
          <w:spacing w:val="-6"/>
          <w:u w:val="none"/>
          <w:lang w:val="en-US" w:eastAsia="zh-CN"/>
        </w:rPr>
      </w:pPr>
      <w:r>
        <w:rPr>
          <w:rFonts w:hint="default" w:ascii="Times New Roman" w:hAnsi="Times New Roman" w:cs="Times New Roman"/>
          <w:spacing w:val="-6"/>
          <w:u w:val="none"/>
          <w:lang w:val="zh-CN" w:eastAsia="zh-CN"/>
        </w:rPr>
        <w:t>此次绩效评价工作按照投入、过程、产出、效果等</w:t>
      </w:r>
      <w:r>
        <w:rPr>
          <w:rFonts w:hint="default" w:ascii="Times New Roman" w:hAnsi="Times New Roman" w:cs="Times New Roman"/>
          <w:spacing w:val="-6"/>
          <w:u w:val="none"/>
          <w:lang w:val="en-US" w:eastAsia="zh-CN"/>
        </w:rPr>
        <w:t>4</w:t>
      </w:r>
      <w:r>
        <w:rPr>
          <w:rFonts w:hint="default" w:ascii="Times New Roman" w:hAnsi="Times New Roman" w:cs="Times New Roman"/>
          <w:spacing w:val="-6"/>
          <w:u w:val="none"/>
          <w:lang w:val="zh-CN" w:eastAsia="zh-CN"/>
        </w:rPr>
        <w:t>个一级指标，项目立项、资金落实、业务管理、财务管理、项目产出、项目效益等</w:t>
      </w:r>
      <w:r>
        <w:rPr>
          <w:rFonts w:hint="default" w:ascii="Times New Roman" w:hAnsi="Times New Roman" w:cs="Times New Roman"/>
          <w:spacing w:val="-6"/>
          <w:u w:val="none"/>
          <w:lang w:val="en-US" w:eastAsia="zh-CN"/>
        </w:rPr>
        <w:t>6</w:t>
      </w:r>
      <w:r>
        <w:rPr>
          <w:rFonts w:hint="default" w:ascii="Times New Roman" w:hAnsi="Times New Roman" w:cs="Times New Roman"/>
          <w:spacing w:val="-6"/>
          <w:u w:val="none"/>
          <w:lang w:val="zh-CN" w:eastAsia="zh-CN"/>
        </w:rPr>
        <w:t>个二级指标及</w:t>
      </w:r>
      <w:r>
        <w:rPr>
          <w:rFonts w:hint="default" w:ascii="Times New Roman" w:hAnsi="Times New Roman" w:cs="Times New Roman"/>
          <w:spacing w:val="-6"/>
          <w:u w:val="none"/>
          <w:lang w:val="en-US" w:eastAsia="zh-CN"/>
        </w:rPr>
        <w:t>20个三级指标进行项目的绩效评价。</w:t>
      </w:r>
    </w:p>
    <w:p w14:paraId="39B68ECF">
      <w:pPr>
        <w:widowControl w:val="0"/>
        <w:wordWrap/>
        <w:adjustRightInd w:val="0"/>
        <w:snapToGrid w:val="0"/>
        <w:spacing w:before="0" w:after="0" w:line="580" w:lineRule="exact"/>
        <w:ind w:right="0" w:firstLine="642"/>
        <w:textAlignment w:val="auto"/>
        <w:outlineLvl w:val="9"/>
        <w:rPr>
          <w:rFonts w:hint="default" w:ascii="Times New Roman" w:hAnsi="Times New Roman" w:cs="Times New Roman"/>
          <w:lang w:val="zh-CN"/>
        </w:rPr>
      </w:pPr>
      <w:r>
        <w:rPr>
          <w:rFonts w:hint="default" w:ascii="Times New Roman" w:hAnsi="Times New Roman" w:eastAsia="楷体_GB2312" w:cs="Times New Roman"/>
          <w:b/>
          <w:bCs/>
          <w:lang w:val="zh-CN"/>
        </w:rPr>
        <w:t>（三）绩效评价过程</w:t>
      </w:r>
    </w:p>
    <w:p w14:paraId="1F571E03">
      <w:pPr>
        <w:widowControl w:val="0"/>
        <w:wordWrap/>
        <w:spacing w:before="0" w:after="0" w:line="580" w:lineRule="exact"/>
        <w:ind w:right="0" w:firstLine="616" w:firstLineChars="200"/>
        <w:jc w:val="both"/>
        <w:textAlignment w:val="auto"/>
        <w:outlineLvl w:val="9"/>
        <w:rPr>
          <w:rFonts w:hint="default" w:ascii="Times New Roman" w:hAnsi="Times New Roman" w:cs="Times New Roman"/>
          <w:spacing w:val="-6"/>
          <w:u w:val="none"/>
          <w:lang w:val="zh-CN" w:eastAsia="zh-CN"/>
        </w:rPr>
      </w:pPr>
      <w:r>
        <w:rPr>
          <w:rFonts w:hint="default" w:ascii="Times New Roman" w:hAnsi="Times New Roman" w:cs="Times New Roman"/>
          <w:spacing w:val="-6"/>
          <w:u w:val="none"/>
          <w:lang w:val="zh-CN" w:eastAsia="zh-CN"/>
        </w:rPr>
        <w:t>我会领导对项目落实和资金使用情况高度重视，本着客观公正、实事求是的原则，对项目的绩效评价工作进行了严密的部署，统筹安排，各科室分工明确，互相协作，推动工作的有序开展。本单位成立以党组书记、主席</w:t>
      </w:r>
      <w:r>
        <w:rPr>
          <w:rFonts w:hint="eastAsia" w:cs="Times New Roman"/>
          <w:spacing w:val="-6"/>
          <w:u w:val="none"/>
          <w:lang w:val="zh-CN" w:eastAsia="zh-CN"/>
        </w:rPr>
        <w:t>张铖</w:t>
      </w:r>
      <w:r>
        <w:rPr>
          <w:rFonts w:hint="default" w:ascii="Times New Roman" w:hAnsi="Times New Roman" w:cs="Times New Roman"/>
          <w:spacing w:val="-6"/>
          <w:u w:val="none"/>
          <w:lang w:val="zh-CN" w:eastAsia="zh-CN"/>
        </w:rPr>
        <w:t>同志为组长，党组成员、副主席文军为副组长，张文元、马丽平、刘金全同志为成员的绩效评价工作领导小组，对</w:t>
      </w:r>
      <w:r>
        <w:rPr>
          <w:rFonts w:hint="eastAsia" w:ascii="Times New Roman" w:hAnsi="Times New Roman" w:cs="Times New Roman"/>
          <w:lang w:val="zh-CN" w:eastAsia="zh-CN"/>
        </w:rPr>
        <w:t>市文联</w:t>
      </w:r>
      <w:r>
        <w:rPr>
          <w:rFonts w:hint="default" w:ascii="Times New Roman" w:hAnsi="Times New Roman" w:cs="Times New Roman"/>
          <w:spacing w:val="-6"/>
          <w:u w:val="none"/>
          <w:lang w:val="zh-CN" w:eastAsia="zh-CN"/>
        </w:rPr>
        <w:t>202</w:t>
      </w:r>
      <w:r>
        <w:rPr>
          <w:rFonts w:hint="eastAsia" w:cs="Times New Roman"/>
          <w:spacing w:val="-6"/>
          <w:u w:val="none"/>
          <w:lang w:val="en-US" w:eastAsia="zh-CN"/>
        </w:rPr>
        <w:t>3</w:t>
      </w:r>
      <w:r>
        <w:rPr>
          <w:rFonts w:hint="default" w:ascii="Times New Roman" w:hAnsi="Times New Roman" w:cs="Times New Roman"/>
          <w:spacing w:val="-6"/>
          <w:u w:val="none"/>
          <w:lang w:val="zh-CN" w:eastAsia="zh-CN"/>
        </w:rPr>
        <w:t>年</w:t>
      </w:r>
      <w:r>
        <w:rPr>
          <w:rFonts w:hint="eastAsia" w:cs="Times New Roman"/>
          <w:lang w:val="zh-CN"/>
        </w:rPr>
        <w:t>伏</w:t>
      </w:r>
      <w:r>
        <w:rPr>
          <w:rFonts w:hint="eastAsia" w:cs="Times New Roman"/>
          <w:lang w:val="en-US" w:eastAsia="zh-CN"/>
        </w:rPr>
        <w:t>羲大典及节会活动</w:t>
      </w:r>
      <w:r>
        <w:rPr>
          <w:rFonts w:hint="default" w:ascii="Times New Roman" w:hAnsi="Times New Roman" w:cs="Times New Roman"/>
          <w:lang w:val="zh-CN"/>
        </w:rPr>
        <w:t>经费</w:t>
      </w:r>
      <w:r>
        <w:rPr>
          <w:rFonts w:hint="default" w:ascii="Times New Roman" w:hAnsi="Times New Roman" w:cs="Times New Roman"/>
          <w:spacing w:val="-6"/>
          <w:u w:val="none"/>
          <w:lang w:val="zh-CN" w:eastAsia="zh-CN"/>
        </w:rPr>
        <w:t>进行全面评价，各项支出合法合规。</w:t>
      </w:r>
    </w:p>
    <w:p w14:paraId="0A75CBD6">
      <w:pPr>
        <w:widowControl w:val="0"/>
        <w:wordWrap/>
        <w:adjustRightInd w:val="0"/>
        <w:snapToGrid w:val="0"/>
        <w:spacing w:before="0" w:after="0" w:line="580" w:lineRule="exact"/>
        <w:ind w:right="0" w:firstLine="640" w:firstLineChars="200"/>
        <w:textAlignment w:val="auto"/>
        <w:outlineLvl w:val="9"/>
        <w:rPr>
          <w:rFonts w:hint="default" w:ascii="Times New Roman" w:hAnsi="Times New Roman" w:eastAsia="黑体" w:cs="Times New Roman"/>
          <w:lang w:val="zh-CN"/>
        </w:rPr>
      </w:pPr>
      <w:r>
        <w:rPr>
          <w:rFonts w:hint="default" w:ascii="Times New Roman" w:hAnsi="Times New Roman" w:eastAsia="黑体" w:cs="Times New Roman"/>
          <w:lang w:val="zh-CN"/>
        </w:rPr>
        <w:t>四、评价结论及分析</w:t>
      </w:r>
    </w:p>
    <w:p w14:paraId="6D04387A">
      <w:pPr>
        <w:widowControl w:val="0"/>
        <w:wordWrap/>
        <w:overflowPunct w:val="0"/>
        <w:spacing w:before="0" w:after="0" w:line="580" w:lineRule="exact"/>
        <w:ind w:right="0" w:firstLine="643" w:firstLineChars="200"/>
        <w:textAlignment w:val="auto"/>
        <w:outlineLvl w:val="9"/>
        <w:rPr>
          <w:rFonts w:hint="default" w:ascii="Times New Roman" w:hAnsi="Times New Roman" w:cs="Times New Roman"/>
          <w:b/>
          <w:bCs/>
        </w:rPr>
      </w:pPr>
      <w:r>
        <w:rPr>
          <w:rFonts w:hint="default" w:ascii="Times New Roman" w:hAnsi="Times New Roman" w:eastAsia="楷体_GB2312" w:cs="Times New Roman"/>
          <w:b/>
          <w:bCs/>
          <w:lang w:val="zh-CN"/>
        </w:rPr>
        <w:t>（一）综合评价结论</w:t>
      </w:r>
    </w:p>
    <w:p w14:paraId="6C2EBEF3">
      <w:pPr>
        <w:widowControl w:val="0"/>
        <w:wordWrap/>
        <w:adjustRightInd w:val="0"/>
        <w:snapToGrid w:val="0"/>
        <w:spacing w:before="0" w:after="0" w:line="580" w:lineRule="exact"/>
        <w:ind w:right="0" w:firstLine="720"/>
        <w:textAlignment w:val="auto"/>
        <w:outlineLvl w:val="9"/>
        <w:rPr>
          <w:rFonts w:hint="default" w:ascii="Times New Roman" w:hAnsi="Times New Roman" w:cs="Times New Roman"/>
          <w:u w:val="none"/>
        </w:rPr>
      </w:pPr>
      <w:r>
        <w:rPr>
          <w:rFonts w:hint="default" w:ascii="Times New Roman" w:hAnsi="Times New Roman" w:cs="Times New Roman"/>
          <w:lang w:val="zh-CN"/>
        </w:rPr>
        <w:t>总体上看，该项目资金到位及时，项目管理规范，</w:t>
      </w:r>
      <w:r>
        <w:rPr>
          <w:rFonts w:hint="default" w:ascii="Times New Roman" w:hAnsi="Times New Roman" w:cs="Times New Roman"/>
          <w:kern w:val="0"/>
        </w:rPr>
        <w:t>符合</w:t>
      </w:r>
      <w:r>
        <w:rPr>
          <w:rFonts w:hint="default" w:ascii="Times New Roman" w:hAnsi="Times New Roman" w:cs="Times New Roman"/>
          <w:lang w:val="zh-CN"/>
        </w:rPr>
        <w:t>中央、省、市群团工作会议精神。</w:t>
      </w:r>
      <w:r>
        <w:rPr>
          <w:rFonts w:hint="default" w:ascii="Times New Roman" w:hAnsi="Times New Roman" w:cs="Times New Roman"/>
          <w:kern w:val="0"/>
        </w:rPr>
        <w:t>通过开展各类文艺活动，</w:t>
      </w:r>
      <w:r>
        <w:rPr>
          <w:rFonts w:hint="default" w:ascii="Times New Roman" w:hAnsi="Times New Roman" w:cs="Times New Roman"/>
          <w:kern w:val="0"/>
          <w:lang w:eastAsia="zh-CN"/>
        </w:rPr>
        <w:t>切实</w:t>
      </w:r>
      <w:r>
        <w:rPr>
          <w:rFonts w:hint="default" w:ascii="Times New Roman" w:hAnsi="Times New Roman" w:cs="Times New Roman"/>
          <w:kern w:val="0"/>
        </w:rPr>
        <w:t>调动了广大文艺家的创作热情，提高了人民群众的文化获得感和幸福感，有力促进了我市</w:t>
      </w:r>
      <w:r>
        <w:rPr>
          <w:rFonts w:hint="default" w:ascii="Times New Roman" w:hAnsi="Times New Roman" w:cs="Times New Roman"/>
          <w:kern w:val="0"/>
          <w:lang w:eastAsia="zh-CN"/>
        </w:rPr>
        <w:t>文艺事业的繁荣发展</w:t>
      </w:r>
      <w:r>
        <w:rPr>
          <w:rFonts w:hint="default" w:ascii="Times New Roman" w:hAnsi="Times New Roman" w:cs="Times New Roman"/>
          <w:kern w:val="0"/>
        </w:rPr>
        <w:t>。该项目切实达到了预期的效果。</w:t>
      </w:r>
      <w:r>
        <w:rPr>
          <w:rFonts w:hint="default" w:ascii="Times New Roman" w:hAnsi="Times New Roman" w:cs="Times New Roman"/>
          <w:kern w:val="0"/>
          <w:lang w:eastAsia="zh-CN"/>
        </w:rPr>
        <w:t>此次绩效评价</w:t>
      </w:r>
      <w:r>
        <w:rPr>
          <w:rFonts w:hint="default" w:ascii="Times New Roman" w:hAnsi="Times New Roman" w:cs="Times New Roman"/>
          <w:u w:val="none"/>
        </w:rPr>
        <w:t>评分</w:t>
      </w:r>
      <w:r>
        <w:rPr>
          <w:rFonts w:hint="default" w:ascii="Times New Roman" w:hAnsi="Times New Roman" w:cs="Times New Roman"/>
          <w:u w:val="none"/>
          <w:lang w:eastAsia="zh-CN"/>
        </w:rPr>
        <w:t>为</w:t>
      </w:r>
      <w:r>
        <w:rPr>
          <w:rFonts w:hint="eastAsia" w:cs="Times New Roman"/>
          <w:u w:val="none"/>
          <w:lang w:val="en-US" w:eastAsia="zh-CN"/>
        </w:rPr>
        <w:t>100</w:t>
      </w:r>
      <w:r>
        <w:rPr>
          <w:rFonts w:hint="default" w:ascii="Times New Roman" w:hAnsi="Times New Roman" w:cs="Times New Roman"/>
          <w:u w:val="none"/>
        </w:rPr>
        <w:t>分，评价级别为“</w:t>
      </w:r>
      <w:r>
        <w:rPr>
          <w:rFonts w:hint="default" w:ascii="Times New Roman" w:hAnsi="Times New Roman" w:cs="Times New Roman"/>
          <w:u w:val="none"/>
          <w:lang w:eastAsia="zh-CN"/>
        </w:rPr>
        <w:t>优</w:t>
      </w:r>
      <w:r>
        <w:rPr>
          <w:rFonts w:hint="default" w:ascii="Times New Roman" w:hAnsi="Times New Roman" w:cs="Times New Roman"/>
          <w:u w:val="none"/>
        </w:rPr>
        <w:t>”。</w:t>
      </w:r>
    </w:p>
    <w:p w14:paraId="5C2077D1">
      <w:pPr>
        <w:widowControl w:val="0"/>
        <w:wordWrap/>
        <w:adjustRightInd w:val="0"/>
        <w:snapToGrid w:val="0"/>
        <w:spacing w:before="0" w:after="0" w:line="580" w:lineRule="exact"/>
        <w:ind w:right="0" w:firstLine="720"/>
        <w:textAlignment w:val="auto"/>
        <w:outlineLvl w:val="9"/>
        <w:rPr>
          <w:rFonts w:hint="default" w:ascii="Times New Roman" w:hAnsi="Times New Roman" w:eastAsia="楷体_GB2312" w:cs="Times New Roman"/>
          <w:b/>
          <w:bCs/>
          <w:lang w:val="zh-CN"/>
        </w:rPr>
      </w:pPr>
      <w:r>
        <w:rPr>
          <w:rFonts w:hint="default" w:ascii="Times New Roman" w:hAnsi="Times New Roman" w:eastAsia="楷体_GB2312" w:cs="Times New Roman"/>
          <w:b/>
          <w:bCs/>
          <w:lang w:val="zh-CN"/>
        </w:rPr>
        <w:t>（二）绩效分析</w:t>
      </w:r>
    </w:p>
    <w:p w14:paraId="52CA0C5B">
      <w:pPr>
        <w:widowControl w:val="0"/>
        <w:numPr>
          <w:ilvl w:val="0"/>
          <w:numId w:val="0"/>
        </w:numPr>
        <w:wordWrap/>
        <w:adjustRightInd w:val="0"/>
        <w:snapToGrid w:val="0"/>
        <w:spacing w:before="0" w:after="0" w:line="576" w:lineRule="exact"/>
        <w:ind w:left="0" w:leftChars="0" w:right="0" w:firstLine="640" w:firstLineChars="200"/>
        <w:jc w:val="both"/>
        <w:textAlignment w:val="auto"/>
        <w:outlineLvl w:val="9"/>
        <w:rPr>
          <w:rFonts w:hint="default" w:ascii="Times New Roman" w:hAnsi="Times New Roman" w:eastAsia="仿宋_GB2312" w:cs="Times New Roman"/>
          <w:b w:val="0"/>
          <w:snapToGrid w:val="0"/>
          <w:spacing w:val="0"/>
          <w:kern w:val="0"/>
          <w:sz w:val="32"/>
          <w:szCs w:val="32"/>
          <w:lang w:eastAsia="zh-CN"/>
        </w:rPr>
      </w:pPr>
      <w:r>
        <w:rPr>
          <w:rFonts w:hint="default" w:ascii="Times New Roman" w:hAnsi="Times New Roman" w:eastAsia="楷体_GB2312" w:cs="Times New Roman"/>
          <w:b w:val="0"/>
          <w:snapToGrid w:val="0"/>
          <w:spacing w:val="0"/>
          <w:kern w:val="0"/>
          <w:sz w:val="32"/>
          <w:szCs w:val="32"/>
          <w:lang w:eastAsia="zh-CN"/>
        </w:rPr>
        <w:t>（一）提高站位统一思想认识，加强财政支持保障力度。</w:t>
      </w:r>
      <w:r>
        <w:rPr>
          <w:rFonts w:hint="default" w:ascii="Times New Roman" w:hAnsi="Times New Roman" w:eastAsia="仿宋_GB2312" w:cs="Times New Roman"/>
          <w:b w:val="0"/>
          <w:snapToGrid w:val="0"/>
          <w:spacing w:val="0"/>
          <w:kern w:val="0"/>
          <w:sz w:val="32"/>
          <w:szCs w:val="32"/>
          <w:lang w:val="en-US" w:eastAsia="zh-CN"/>
        </w:rPr>
        <w:t>《大哉羲皇·华夏卷首——公祭中华人文始祖伏羲祭文墨编》（1988—2022）</w:t>
      </w:r>
      <w:r>
        <w:rPr>
          <w:rFonts w:hint="default" w:ascii="Times New Roman" w:hAnsi="Times New Roman" w:eastAsia="仿宋_GB2312" w:cs="Times New Roman"/>
          <w:b w:val="0"/>
          <w:snapToGrid w:val="0"/>
          <w:spacing w:val="0"/>
          <w:kern w:val="0"/>
          <w:sz w:val="32"/>
          <w:szCs w:val="32"/>
          <w:lang w:eastAsia="zh-CN"/>
        </w:rPr>
        <w:t>整理书写出版，以易学为体，以文化为魂，是市委、市政府着眼伏羲始祖文化传承创新区建设作出的重大决策，对深挖伏羲文化根源、弘扬</w:t>
      </w:r>
      <w:r>
        <w:rPr>
          <w:rFonts w:hint="default" w:ascii="Times New Roman" w:hAnsi="Times New Roman" w:eastAsia="仿宋_GB2312" w:cs="Times New Roman"/>
          <w:b w:val="0"/>
          <w:snapToGrid w:val="0"/>
          <w:spacing w:val="0"/>
          <w:kern w:val="0"/>
          <w:sz w:val="32"/>
          <w:szCs w:val="32"/>
          <w:lang w:val="en-US" w:eastAsia="zh-CN"/>
        </w:rPr>
        <w:t>中华民族独特精神</w:t>
      </w:r>
      <w:r>
        <w:rPr>
          <w:rFonts w:hint="default" w:ascii="Times New Roman" w:hAnsi="Times New Roman" w:eastAsia="仿宋_GB2312" w:cs="Times New Roman"/>
          <w:b w:val="0"/>
          <w:snapToGrid w:val="0"/>
          <w:spacing w:val="0"/>
          <w:kern w:val="0"/>
          <w:sz w:val="32"/>
          <w:szCs w:val="32"/>
          <w:lang w:eastAsia="zh-CN"/>
        </w:rPr>
        <w:t>、艺术讲述伏羲画卦故事、合力打造天水文化名片、提升地域文化软实力、吸引海内外华人寻根祭祖、助力省域中心城市建设意义重大。</w:t>
      </w:r>
    </w:p>
    <w:p w14:paraId="426FB954">
      <w:pPr>
        <w:widowControl w:val="0"/>
        <w:numPr>
          <w:ilvl w:val="0"/>
          <w:numId w:val="0"/>
        </w:numPr>
        <w:wordWrap/>
        <w:adjustRightInd w:val="0"/>
        <w:snapToGrid w:val="0"/>
        <w:spacing w:before="0" w:after="0" w:line="576" w:lineRule="exact"/>
        <w:ind w:left="0" w:leftChars="0" w:right="0" w:firstLine="640" w:firstLineChars="200"/>
        <w:jc w:val="both"/>
        <w:textAlignment w:val="auto"/>
        <w:outlineLvl w:val="9"/>
        <w:rPr>
          <w:rFonts w:hint="default" w:ascii="Times New Roman" w:hAnsi="Times New Roman" w:eastAsia="仿宋_GB2312" w:cs="Times New Roman"/>
          <w:b w:val="0"/>
          <w:snapToGrid w:val="0"/>
          <w:spacing w:val="0"/>
          <w:kern w:val="0"/>
          <w:sz w:val="32"/>
          <w:szCs w:val="32"/>
          <w:lang w:eastAsia="zh-CN"/>
        </w:rPr>
      </w:pPr>
      <w:r>
        <w:rPr>
          <w:rFonts w:hint="default" w:ascii="Times New Roman" w:hAnsi="Times New Roman" w:eastAsia="楷体_GB2312" w:cs="Times New Roman"/>
          <w:b w:val="0"/>
          <w:snapToGrid w:val="0"/>
          <w:spacing w:val="0"/>
          <w:kern w:val="0"/>
          <w:sz w:val="32"/>
          <w:szCs w:val="32"/>
          <w:lang w:eastAsia="zh-CN"/>
        </w:rPr>
        <w:t>（二）创新灵活高效机制，深度开发伏羲文化元素。</w:t>
      </w:r>
      <w:r>
        <w:rPr>
          <w:rFonts w:hint="default" w:ascii="Times New Roman" w:hAnsi="Times New Roman" w:eastAsia="仿宋_GB2312" w:cs="Times New Roman"/>
          <w:b w:val="0"/>
          <w:snapToGrid w:val="0"/>
          <w:spacing w:val="0"/>
          <w:kern w:val="0"/>
          <w:sz w:val="32"/>
          <w:szCs w:val="32"/>
          <w:lang w:eastAsia="zh-CN"/>
        </w:rPr>
        <w:t>以提升地域文化软实力为旨归，融合书法家个人创作和伏羲文化宣传为一体，对着力</w:t>
      </w:r>
      <w:r>
        <w:rPr>
          <w:rFonts w:hint="default" w:ascii="Times New Roman" w:hAnsi="Times New Roman" w:eastAsia="仿宋_GB2312" w:cs="Times New Roman"/>
          <w:b w:val="0"/>
          <w:snapToGrid w:val="0"/>
          <w:spacing w:val="0"/>
          <w:kern w:val="0"/>
          <w:sz w:val="32"/>
          <w:szCs w:val="32"/>
          <w:lang w:val="en-US" w:eastAsia="zh-CN" w:bidi="ar-SA"/>
        </w:rPr>
        <w:t>展现天水历史之美、文化之美</w:t>
      </w:r>
      <w:r>
        <w:rPr>
          <w:rFonts w:hint="default" w:ascii="Times New Roman" w:hAnsi="Times New Roman" w:eastAsia="仿宋_GB2312" w:cs="Times New Roman"/>
          <w:b w:val="0"/>
          <w:snapToGrid w:val="0"/>
          <w:spacing w:val="0"/>
          <w:kern w:val="0"/>
          <w:sz w:val="32"/>
          <w:szCs w:val="32"/>
          <w:lang w:eastAsia="zh-CN" w:bidi="ar-SA"/>
        </w:rPr>
        <w:t>、人文之美功不可没。此项工作</w:t>
      </w:r>
      <w:r>
        <w:rPr>
          <w:rFonts w:hint="default" w:ascii="Times New Roman" w:hAnsi="Times New Roman" w:eastAsia="仿宋_GB2312" w:cs="Times New Roman"/>
          <w:b w:val="0"/>
          <w:snapToGrid w:val="0"/>
          <w:spacing w:val="0"/>
          <w:kern w:val="0"/>
          <w:sz w:val="32"/>
          <w:szCs w:val="32"/>
          <w:lang w:eastAsia="zh-CN"/>
        </w:rPr>
        <w:t>由市文化和旅游局、市文联主抓主办，具体工作中坚持高站位谋、宽眼界看、大视野联、多元化创，开门纳贤纳谏，</w:t>
      </w:r>
      <w:r>
        <w:rPr>
          <w:rFonts w:hint="default" w:ascii="Times New Roman" w:hAnsi="Times New Roman" w:eastAsia="仿宋_GB2312" w:cs="Times New Roman"/>
          <w:b w:val="0"/>
          <w:snapToGrid w:val="0"/>
          <w:spacing w:val="0"/>
          <w:kern w:val="0"/>
          <w:sz w:val="32"/>
          <w:szCs w:val="32"/>
          <w:lang w:eastAsia="zh-CN" w:bidi="ar-SA"/>
        </w:rPr>
        <w:t>激发市场主体参与，合力打造</w:t>
      </w:r>
      <w:r>
        <w:rPr>
          <w:rFonts w:hint="default" w:ascii="Times New Roman" w:hAnsi="Times New Roman" w:eastAsia="仿宋_GB2312" w:cs="Times New Roman"/>
          <w:b w:val="0"/>
          <w:snapToGrid w:val="0"/>
          <w:spacing w:val="0"/>
          <w:kern w:val="0"/>
          <w:sz w:val="32"/>
          <w:szCs w:val="32"/>
          <w:lang w:eastAsia="zh-CN"/>
        </w:rPr>
        <w:t>精神能量、文化内涵和艺术价值宏富的特色艺术精品。</w:t>
      </w:r>
    </w:p>
    <w:p w14:paraId="3E7939BF">
      <w:pPr>
        <w:widowControl w:val="0"/>
        <w:numPr>
          <w:ilvl w:val="0"/>
          <w:numId w:val="0"/>
        </w:numPr>
        <w:wordWrap/>
        <w:adjustRightInd w:val="0"/>
        <w:snapToGrid w:val="0"/>
        <w:spacing w:before="0" w:after="0" w:line="576" w:lineRule="exact"/>
        <w:ind w:left="0" w:leftChars="0" w:right="0" w:firstLine="640" w:firstLineChars="200"/>
        <w:jc w:val="both"/>
        <w:textAlignment w:val="auto"/>
        <w:outlineLvl w:val="9"/>
        <w:rPr>
          <w:rFonts w:hint="default" w:ascii="Times New Roman" w:hAnsi="Times New Roman" w:eastAsia="仿宋_GB2312" w:cs="Times New Roman"/>
          <w:b w:val="0"/>
          <w:snapToGrid w:val="0"/>
          <w:spacing w:val="0"/>
          <w:kern w:val="0"/>
          <w:sz w:val="32"/>
          <w:szCs w:val="32"/>
          <w:lang w:val="en-US" w:eastAsia="zh-CN" w:bidi="ar-SA"/>
        </w:rPr>
      </w:pPr>
      <w:r>
        <w:rPr>
          <w:rFonts w:hint="default" w:ascii="Times New Roman" w:hAnsi="Times New Roman" w:eastAsia="楷体_GB2312" w:cs="Times New Roman"/>
          <w:b w:val="0"/>
          <w:snapToGrid w:val="0"/>
          <w:spacing w:val="0"/>
          <w:kern w:val="0"/>
          <w:sz w:val="32"/>
          <w:szCs w:val="32"/>
          <w:lang w:eastAsia="zh-CN"/>
        </w:rPr>
        <w:t>（三）严格保护知识产权，尊重书法家创造性劳动成果。</w:t>
      </w:r>
      <w:r>
        <w:rPr>
          <w:rFonts w:hint="default" w:ascii="Times New Roman" w:hAnsi="Times New Roman" w:eastAsia="仿宋_GB2312" w:cs="Times New Roman"/>
          <w:b w:val="0"/>
          <w:snapToGrid w:val="0"/>
          <w:spacing w:val="0"/>
          <w:kern w:val="0"/>
          <w:sz w:val="32"/>
          <w:szCs w:val="32"/>
          <w:lang w:eastAsia="zh-CN"/>
        </w:rPr>
        <w:t>统一主打伏羲文化首位品牌，统一艺术设计样式，统一伏羲文化共性宣传推介内容，充分调动文艺工作者为时代鼓与呼的社会责任感，生动诠释弘扬</w:t>
      </w:r>
      <w:r>
        <w:rPr>
          <w:rFonts w:hint="default" w:ascii="Times New Roman" w:hAnsi="Times New Roman" w:eastAsia="仿宋_GB2312" w:cs="Times New Roman"/>
          <w:b w:val="0"/>
          <w:snapToGrid w:val="0"/>
          <w:spacing w:val="0"/>
          <w:kern w:val="0"/>
          <w:sz w:val="32"/>
          <w:szCs w:val="32"/>
          <w:lang w:eastAsia="zh-CN" w:bidi="ar-SA"/>
        </w:rPr>
        <w:t>包罗万象的</w:t>
      </w:r>
      <w:r>
        <w:rPr>
          <w:rFonts w:hint="default" w:ascii="Times New Roman" w:hAnsi="Times New Roman" w:eastAsia="仿宋_GB2312" w:cs="Times New Roman"/>
          <w:b w:val="0"/>
          <w:snapToGrid w:val="0"/>
          <w:spacing w:val="0"/>
          <w:kern w:val="0"/>
          <w:sz w:val="32"/>
          <w:szCs w:val="32"/>
          <w:lang w:val="en-US" w:eastAsia="zh-CN" w:bidi="ar-SA"/>
        </w:rPr>
        <w:t>伏羲文化</w:t>
      </w:r>
      <w:r>
        <w:rPr>
          <w:rFonts w:hint="default" w:ascii="Times New Roman" w:hAnsi="Times New Roman" w:eastAsia="仿宋_GB2312" w:cs="Times New Roman"/>
          <w:b w:val="0"/>
          <w:snapToGrid w:val="0"/>
          <w:spacing w:val="0"/>
          <w:kern w:val="0"/>
          <w:sz w:val="32"/>
          <w:szCs w:val="32"/>
          <w:lang w:eastAsia="zh-CN" w:bidi="ar-SA"/>
        </w:rPr>
        <w:t>，</w:t>
      </w:r>
      <w:r>
        <w:rPr>
          <w:rFonts w:hint="default" w:ascii="Times New Roman" w:hAnsi="Times New Roman" w:eastAsia="仿宋_GB2312" w:cs="Times New Roman"/>
          <w:b w:val="0"/>
          <w:snapToGrid w:val="0"/>
          <w:spacing w:val="0"/>
          <w:kern w:val="0"/>
          <w:sz w:val="32"/>
          <w:szCs w:val="32"/>
          <w:lang w:eastAsia="zh-CN"/>
        </w:rPr>
        <w:t>激励艺术名家融个人创作和伏羲文化宣传为一体持续创作精品，</w:t>
      </w:r>
      <w:r>
        <w:rPr>
          <w:rFonts w:hint="default" w:ascii="Times New Roman" w:hAnsi="Times New Roman" w:eastAsia="仿宋_GB2312" w:cs="Times New Roman"/>
          <w:b w:val="0"/>
          <w:snapToGrid w:val="0"/>
          <w:spacing w:val="0"/>
          <w:kern w:val="0"/>
          <w:sz w:val="32"/>
          <w:szCs w:val="32"/>
          <w:lang w:val="en-US" w:eastAsia="zh-CN" w:bidi="ar-SA"/>
        </w:rPr>
        <w:t>全方位全景式展现新时代的精神气象。</w:t>
      </w:r>
    </w:p>
    <w:p w14:paraId="25A4DF95">
      <w:pPr>
        <w:widowControl w:val="0"/>
        <w:numPr>
          <w:ilvl w:val="0"/>
          <w:numId w:val="2"/>
        </w:numPr>
        <w:wordWrap/>
        <w:adjustRightInd w:val="0"/>
        <w:snapToGrid w:val="0"/>
        <w:spacing w:before="0" w:after="0" w:line="580" w:lineRule="exact"/>
        <w:ind w:right="0" w:firstLine="640" w:firstLineChars="200"/>
        <w:textAlignment w:val="auto"/>
        <w:outlineLvl w:val="9"/>
        <w:rPr>
          <w:rFonts w:hint="default" w:ascii="Times New Roman" w:hAnsi="Times New Roman" w:eastAsia="黑体" w:cs="Times New Roman"/>
          <w:lang w:eastAsia="zh-CN"/>
        </w:rPr>
      </w:pPr>
      <w:r>
        <w:rPr>
          <w:rFonts w:hint="default" w:ascii="Times New Roman" w:hAnsi="Times New Roman" w:eastAsia="黑体" w:cs="Times New Roman"/>
          <w:lang w:eastAsia="zh-CN"/>
        </w:rPr>
        <w:t>绩效评价指标分析</w:t>
      </w:r>
    </w:p>
    <w:p w14:paraId="381BD0BE">
      <w:pPr>
        <w:widowControl w:val="0"/>
        <w:numPr>
          <w:ilvl w:val="0"/>
          <w:numId w:val="0"/>
        </w:numPr>
        <w:wordWrap/>
        <w:adjustRightInd w:val="0"/>
        <w:snapToGrid w:val="0"/>
        <w:spacing w:before="0" w:after="0" w:line="576" w:lineRule="exact"/>
        <w:ind w:left="0" w:leftChars="0" w:right="0" w:firstLine="640" w:firstLineChars="200"/>
        <w:jc w:val="both"/>
        <w:textAlignment w:val="auto"/>
        <w:outlineLvl w:val="9"/>
        <w:rPr>
          <w:rFonts w:hint="eastAsia" w:ascii="Times New Roman" w:hAnsi="Times New Roman" w:eastAsia="仿宋_GB2312" w:cs="Times New Roman"/>
          <w:b w:val="0"/>
          <w:snapToGrid w:val="0"/>
          <w:spacing w:val="0"/>
          <w:kern w:val="0"/>
          <w:sz w:val="32"/>
          <w:szCs w:val="32"/>
          <w:lang w:eastAsia="zh-CN"/>
        </w:rPr>
      </w:pPr>
      <w:r>
        <w:rPr>
          <w:rFonts w:hint="eastAsia" w:ascii="Times New Roman" w:hAnsi="Times New Roman" w:eastAsia="仿宋_GB2312" w:cs="Times New Roman"/>
          <w:b w:val="0"/>
          <w:snapToGrid w:val="0"/>
          <w:spacing w:val="0"/>
          <w:kern w:val="0"/>
          <w:sz w:val="32"/>
          <w:szCs w:val="32"/>
          <w:lang w:eastAsia="zh-CN"/>
        </w:rPr>
        <w:t>预算编制合理性(评价目标值：合理，业绩值：子项目预算内容与项目实际工作内容匹配;总预算细分为具体子项目预算;预算额度测算依据充分，数量与产出指标匹配，单价有标准来源);预算资金到位情况(评价目标值：足额到位，业绩值：100%);预算执行率(评价目标值：100%，业绩值：</w:t>
      </w:r>
      <w:r>
        <w:rPr>
          <w:rFonts w:hint="eastAsia" w:ascii="Times New Roman" w:hAnsi="Times New Roman" w:eastAsia="仿宋_GB2312" w:cs="Times New Roman"/>
          <w:b w:val="0"/>
          <w:snapToGrid w:val="0"/>
          <w:spacing w:val="0"/>
          <w:kern w:val="0"/>
          <w:sz w:val="32"/>
          <w:szCs w:val="32"/>
          <w:lang w:val="en-US" w:eastAsia="zh-CN"/>
        </w:rPr>
        <w:t>100</w:t>
      </w:r>
      <w:r>
        <w:rPr>
          <w:rFonts w:hint="eastAsia" w:ascii="Times New Roman" w:hAnsi="Times New Roman" w:eastAsia="仿宋_GB2312" w:cs="Times New Roman"/>
          <w:b w:val="0"/>
          <w:snapToGrid w:val="0"/>
          <w:spacing w:val="0"/>
          <w:kern w:val="0"/>
          <w:sz w:val="32"/>
          <w:szCs w:val="32"/>
          <w:lang w:eastAsia="zh-CN"/>
        </w:rPr>
        <w:t>%);财务管理制度健全性(评价目标值：健全，业绩值：往来资金结算管理相关规定完整;支出管理相关规定完整;收入管理相关规定完整;现金及银行存款管理相关规定完整;财务监督管理相关规定完整;资产管理相关规定完整;采购管理相关规定完整;预算管理相关规定完整;已制定专项资金管理制度或有适用于本项目的财务管理制度);财务监控有效性(评价目标值：有效，业绩值：已制定或具有相应的财务监控机制;采取了相应的财务检查等必要的监控措施或手段，对资金使用进行监控;按项目进行成本核算，以及项目成本差异情况);资金使用规范性(评价目标值：合规，业绩值：不存在截留、挤占、挪用、虚列支出等情况;符合国家财经法规和财务管理制度以及有关专项资金管理办法的规定;符合项目预算批复或合同规定的用途;项目的重大开支经过评估认证;预算资金的拨付有完整的审批程序和手续);政府采购规范性(评价目标值：合规，业绩值：政府采购契约形式明确;政府采购标的范围明确;政府采购的主体范围明确;政府采购资金来源和规模明确;符合政府采购时限要求;项目按照政府采购规定程序进行申报;按照政府采购法律法规规定发布政府采购项目信息;政府采购项目信息按规定及时发布;按照采购相关法律法规流程执行;政府采购事项依法进行了备案或者审批);项目管理制度健全性(评价目标值：健全，业绩值：项目管理制度（机制）具备可操作性;项目管理制度（机制）内容完整，覆盖明确的工作计划、工作方法、进度计划、人员配置及项目质量要求或标准;具备适用于本项目的合法合规的管理制度、办法或方案);政府采购合规性(评价目标值：合规，业绩值：合规);合同管理完备性(评价目标值：完备，业绩值：合同中有明确、清晰、完整的质量标准或验收标准;合同双方明确、清晰、完整;合同履约期限明确、清晰、完整;合同支付方式和支付时间明确、清晰、完整;合同有明确、清晰、完整的交付方式及地点;合同标的物及价格明确、清晰、完整;合同生效和解除条款明确、清晰、完整;合同违约责任界定明确、清晰、完整;合同双方按照合约定履行);项目质量可控性(评价目标值：可控，业绩值：已制定或具有相应的项目质量要求或标准;采取了相应的项目质量检查、验收等必需的控制措施或手段;对考核结果及时进行反馈和应用);印刷数量(评价目标值：</w:t>
      </w:r>
      <w:r>
        <w:rPr>
          <w:rFonts w:hint="eastAsia" w:ascii="Times New Roman" w:hAnsi="Times New Roman" w:eastAsia="仿宋_GB2312" w:cs="Times New Roman"/>
          <w:b w:val="0"/>
          <w:snapToGrid w:val="0"/>
          <w:spacing w:val="0"/>
          <w:kern w:val="0"/>
          <w:sz w:val="32"/>
          <w:szCs w:val="32"/>
          <w:lang w:val="en-US" w:eastAsia="zh-CN"/>
        </w:rPr>
        <w:t>=600套</w:t>
      </w:r>
      <w:r>
        <w:rPr>
          <w:rFonts w:hint="eastAsia" w:ascii="Times New Roman" w:hAnsi="Times New Roman" w:eastAsia="仿宋_GB2312" w:cs="Times New Roman"/>
          <w:b w:val="0"/>
          <w:snapToGrid w:val="0"/>
          <w:spacing w:val="0"/>
          <w:kern w:val="0"/>
          <w:sz w:val="32"/>
          <w:szCs w:val="32"/>
          <w:lang w:eastAsia="zh-CN"/>
        </w:rPr>
        <w:t>，业绩值：</w:t>
      </w:r>
      <w:r>
        <w:rPr>
          <w:rFonts w:hint="eastAsia" w:ascii="Times New Roman" w:hAnsi="Times New Roman" w:eastAsia="仿宋_GB2312" w:cs="Times New Roman"/>
          <w:b w:val="0"/>
          <w:snapToGrid w:val="0"/>
          <w:spacing w:val="0"/>
          <w:kern w:val="0"/>
          <w:sz w:val="32"/>
          <w:szCs w:val="32"/>
          <w:lang w:val="en-US" w:eastAsia="zh-CN"/>
        </w:rPr>
        <w:t>600</w:t>
      </w:r>
      <w:r>
        <w:rPr>
          <w:rFonts w:hint="eastAsia" w:ascii="Times New Roman" w:hAnsi="Times New Roman" w:eastAsia="仿宋_GB2312" w:cs="Times New Roman"/>
          <w:b w:val="0"/>
          <w:snapToGrid w:val="0"/>
          <w:spacing w:val="0"/>
          <w:kern w:val="0"/>
          <w:sz w:val="32"/>
          <w:szCs w:val="32"/>
          <w:lang w:eastAsia="zh-CN"/>
        </w:rPr>
        <w:t>);经费支付及时性（评价目标值：及时，业绩值：</w:t>
      </w:r>
      <w:r>
        <w:rPr>
          <w:rFonts w:hint="eastAsia" w:ascii="Times New Roman" w:hAnsi="Times New Roman" w:eastAsia="仿宋_GB2312" w:cs="Times New Roman"/>
          <w:b w:val="0"/>
          <w:snapToGrid w:val="0"/>
          <w:spacing w:val="0"/>
          <w:kern w:val="0"/>
          <w:sz w:val="32"/>
          <w:szCs w:val="32"/>
          <w:lang w:val="en-US" w:eastAsia="zh-CN"/>
        </w:rPr>
        <w:t>100%)；成本控制率（目标值：100%，业绩值100%）；</w:t>
      </w:r>
      <w:r>
        <w:rPr>
          <w:rFonts w:hint="eastAsia" w:ascii="Times New Roman" w:hAnsi="Times New Roman" w:eastAsia="仿宋_GB2312" w:cs="Times New Roman"/>
          <w:b w:val="0"/>
          <w:snapToGrid w:val="0"/>
          <w:spacing w:val="0"/>
          <w:kern w:val="0"/>
          <w:sz w:val="32"/>
          <w:szCs w:val="32"/>
          <w:lang w:eastAsia="zh-CN"/>
        </w:rPr>
        <w:t>提高文艺爱好者的关注率(评价目标值：10%，业绩值：</w:t>
      </w:r>
      <w:r>
        <w:rPr>
          <w:rFonts w:hint="eastAsia" w:ascii="Times New Roman" w:hAnsi="Times New Roman" w:eastAsia="仿宋_GB2312" w:cs="Times New Roman"/>
          <w:b w:val="0"/>
          <w:snapToGrid w:val="0"/>
          <w:spacing w:val="0"/>
          <w:kern w:val="0"/>
          <w:sz w:val="32"/>
          <w:szCs w:val="32"/>
          <w:lang w:val="en-US" w:eastAsia="zh-CN"/>
        </w:rPr>
        <w:t>10</w:t>
      </w:r>
      <w:r>
        <w:rPr>
          <w:rFonts w:hint="eastAsia" w:ascii="Times New Roman" w:hAnsi="Times New Roman" w:eastAsia="仿宋_GB2312" w:cs="Times New Roman"/>
          <w:b w:val="0"/>
          <w:snapToGrid w:val="0"/>
          <w:spacing w:val="0"/>
          <w:kern w:val="0"/>
          <w:sz w:val="32"/>
          <w:szCs w:val="32"/>
          <w:lang w:eastAsia="zh-CN"/>
        </w:rPr>
        <w:t>%);文艺爱好者满意度(评价目标值：</w:t>
      </w:r>
      <w:r>
        <w:rPr>
          <w:rFonts w:hint="eastAsia" w:ascii="Times New Roman" w:hAnsi="Times New Roman" w:eastAsia="仿宋_GB2312" w:cs="Times New Roman"/>
          <w:b w:val="0"/>
          <w:snapToGrid w:val="0"/>
          <w:spacing w:val="0"/>
          <w:kern w:val="0"/>
          <w:sz w:val="32"/>
          <w:szCs w:val="32"/>
          <w:lang w:val="en-US" w:eastAsia="zh-CN"/>
        </w:rPr>
        <w:t>80</w:t>
      </w:r>
      <w:r>
        <w:rPr>
          <w:rFonts w:hint="eastAsia" w:ascii="Times New Roman" w:hAnsi="Times New Roman" w:eastAsia="仿宋_GB2312" w:cs="Times New Roman"/>
          <w:b w:val="0"/>
          <w:snapToGrid w:val="0"/>
          <w:spacing w:val="0"/>
          <w:kern w:val="0"/>
          <w:sz w:val="32"/>
          <w:szCs w:val="32"/>
          <w:lang w:eastAsia="zh-CN"/>
        </w:rPr>
        <w:t>%，业绩值：</w:t>
      </w:r>
      <w:r>
        <w:rPr>
          <w:rFonts w:hint="eastAsia" w:ascii="Times New Roman" w:hAnsi="Times New Roman" w:eastAsia="仿宋_GB2312" w:cs="Times New Roman"/>
          <w:b w:val="0"/>
          <w:snapToGrid w:val="0"/>
          <w:spacing w:val="0"/>
          <w:kern w:val="0"/>
          <w:sz w:val="32"/>
          <w:szCs w:val="32"/>
          <w:lang w:val="en-US" w:eastAsia="zh-CN"/>
        </w:rPr>
        <w:t>80</w:t>
      </w:r>
      <w:r>
        <w:rPr>
          <w:rFonts w:hint="eastAsia" w:ascii="Times New Roman" w:hAnsi="Times New Roman" w:eastAsia="仿宋_GB2312" w:cs="Times New Roman"/>
          <w:b w:val="0"/>
          <w:snapToGrid w:val="0"/>
          <w:spacing w:val="0"/>
          <w:kern w:val="0"/>
          <w:sz w:val="32"/>
          <w:szCs w:val="32"/>
          <w:lang w:eastAsia="zh-CN"/>
        </w:rPr>
        <w:t>%);长效管理机制健全性(评价目标值：健全，业绩值：建立年度工作计划及长期工作规划;针对受益人建立畅通的投诉渠道和意见收集措施;各区县残联和市辅助中心能及时对项目中的问题进行反馈和处理)。</w:t>
      </w:r>
    </w:p>
    <w:p w14:paraId="579EACF9">
      <w:pPr>
        <w:widowControl w:val="0"/>
        <w:wordWrap/>
        <w:adjustRightInd w:val="0"/>
        <w:snapToGrid w:val="0"/>
        <w:spacing w:before="0" w:after="0" w:line="580" w:lineRule="exact"/>
        <w:ind w:right="0" w:firstLine="640" w:firstLineChars="200"/>
        <w:textAlignment w:val="auto"/>
        <w:outlineLvl w:val="9"/>
        <w:rPr>
          <w:rFonts w:hint="default" w:ascii="Times New Roman" w:hAnsi="Times New Roman" w:eastAsia="黑体" w:cs="Times New Roman"/>
        </w:rPr>
      </w:pPr>
      <w:r>
        <w:rPr>
          <w:rFonts w:hint="default" w:ascii="Times New Roman" w:hAnsi="Times New Roman" w:eastAsia="黑体" w:cs="Times New Roman"/>
          <w:lang w:eastAsia="zh-CN"/>
        </w:rPr>
        <w:t>六、项目主要经验及做法</w:t>
      </w:r>
    </w:p>
    <w:p w14:paraId="23A58915">
      <w:pPr>
        <w:widowControl w:val="0"/>
        <w:wordWrap/>
        <w:overflowPunct w:val="0"/>
        <w:spacing w:before="0" w:after="0" w:line="580" w:lineRule="exact"/>
        <w:ind w:left="640" w:leftChars="200" w:right="0"/>
        <w:textAlignment w:val="auto"/>
        <w:outlineLvl w:val="9"/>
        <w:rPr>
          <w:rFonts w:hint="default" w:ascii="Times New Roman" w:hAnsi="Times New Roman" w:eastAsia="楷体_GB2312" w:cs="Times New Roman"/>
          <w:b/>
          <w:bCs/>
        </w:rPr>
      </w:pPr>
      <w:r>
        <w:rPr>
          <w:rFonts w:hint="default" w:ascii="Times New Roman" w:hAnsi="Times New Roman" w:eastAsia="楷体_GB2312" w:cs="Times New Roman"/>
          <w:b/>
          <w:bCs/>
        </w:rPr>
        <w:t>（一）主要经验及做法</w:t>
      </w:r>
    </w:p>
    <w:p w14:paraId="114742CC">
      <w:pPr>
        <w:widowControl w:val="0"/>
        <w:wordWrap/>
        <w:overflowPunct w:val="0"/>
        <w:spacing w:before="0" w:after="0" w:line="580" w:lineRule="exact"/>
        <w:ind w:right="0" w:firstLine="643" w:firstLineChars="200"/>
        <w:textAlignment w:val="auto"/>
        <w:outlineLvl w:val="9"/>
        <w:rPr>
          <w:rFonts w:hint="default" w:ascii="Times New Roman" w:hAnsi="Times New Roman" w:cs="Times New Roman"/>
          <w:lang w:val="zh-CN"/>
        </w:rPr>
      </w:pPr>
      <w:r>
        <w:rPr>
          <w:rFonts w:hint="default" w:ascii="Times New Roman" w:hAnsi="Times New Roman" w:eastAsia="楷体_GB2312" w:cs="Times New Roman"/>
          <w:b/>
          <w:bCs/>
          <w:lang w:val="zh-CN"/>
        </w:rPr>
        <w:t>一是强化认识，重视绩效价评工作。</w:t>
      </w:r>
      <w:r>
        <w:rPr>
          <w:rFonts w:hint="default" w:ascii="Times New Roman" w:hAnsi="Times New Roman" w:cs="Times New Roman"/>
          <w:lang w:val="zh-CN"/>
        </w:rPr>
        <w:t>财政支出绩效评价是单位提高行政效能和理财水平的重要举措，加强组织领导，总结自评工作经验，严格落实绩效管理责任，保质保量完成绩效自评工作任务。</w:t>
      </w:r>
    </w:p>
    <w:p w14:paraId="217239E5">
      <w:pPr>
        <w:widowControl w:val="0"/>
        <w:wordWrap/>
        <w:overflowPunct w:val="0"/>
        <w:spacing w:before="0" w:after="0" w:line="580" w:lineRule="exact"/>
        <w:ind w:right="0" w:firstLine="643" w:firstLineChars="200"/>
        <w:textAlignment w:val="auto"/>
        <w:outlineLvl w:val="9"/>
        <w:rPr>
          <w:rFonts w:hint="default" w:ascii="Times New Roman" w:hAnsi="Times New Roman" w:cs="Times New Roman"/>
          <w:lang w:val="zh-CN"/>
        </w:rPr>
      </w:pPr>
      <w:r>
        <w:rPr>
          <w:rFonts w:hint="default" w:ascii="Times New Roman" w:hAnsi="Times New Roman" w:eastAsia="楷体_GB2312" w:cs="Times New Roman"/>
          <w:b/>
          <w:bCs/>
          <w:lang w:val="zh-CN"/>
        </w:rPr>
        <w:t>二是强化质量，规范绩效评价工作。</w:t>
      </w:r>
      <w:r>
        <w:rPr>
          <w:rFonts w:hint="default" w:ascii="Times New Roman" w:hAnsi="Times New Roman" w:cs="Times New Roman"/>
          <w:lang w:val="zh-CN"/>
        </w:rPr>
        <w:t>通过建立科学、可量化的指标体系，认真收集整理评价基础数据资料，按要求完成绩效评价报告，真实反映资金使用效果。</w:t>
      </w:r>
    </w:p>
    <w:p w14:paraId="24D6F8DA">
      <w:pPr>
        <w:widowControl w:val="0"/>
        <w:wordWrap/>
        <w:overflowPunct w:val="0"/>
        <w:spacing w:before="0" w:after="0" w:line="580" w:lineRule="exact"/>
        <w:ind w:right="0" w:firstLine="643" w:firstLineChars="200"/>
        <w:textAlignment w:val="auto"/>
        <w:outlineLvl w:val="9"/>
        <w:rPr>
          <w:rFonts w:hint="default" w:ascii="Times New Roman" w:hAnsi="Times New Roman" w:cs="Times New Roman"/>
          <w:lang w:val="zh-CN"/>
        </w:rPr>
      </w:pPr>
      <w:r>
        <w:rPr>
          <w:rFonts w:hint="default" w:ascii="Times New Roman" w:hAnsi="Times New Roman" w:eastAsia="楷体_GB2312" w:cs="Times New Roman"/>
          <w:b/>
          <w:bCs/>
          <w:lang w:val="zh-CN"/>
        </w:rPr>
        <w:t>三是强化落实，按时完成绩效自评工作。</w:t>
      </w:r>
      <w:r>
        <w:rPr>
          <w:rFonts w:hint="default" w:ascii="Times New Roman" w:hAnsi="Times New Roman" w:cs="Times New Roman"/>
          <w:lang w:val="zh-CN"/>
        </w:rPr>
        <w:t>在预算管理过程中，统筹安排好各个环节的工作，进一步加强财务和业务部门之间的参与协助力度，加强与各科室的沟通配合、培训和指导，按要求完成本部门绩效评价工作。</w:t>
      </w:r>
    </w:p>
    <w:p w14:paraId="57B1C3B7">
      <w:pPr>
        <w:widowControl w:val="0"/>
        <w:wordWrap/>
        <w:overflowPunct w:val="0"/>
        <w:spacing w:before="0" w:after="0" w:line="580" w:lineRule="exact"/>
        <w:ind w:left="640" w:leftChars="200" w:right="0"/>
        <w:textAlignment w:val="auto"/>
        <w:outlineLvl w:val="9"/>
        <w:rPr>
          <w:rFonts w:hint="default" w:ascii="Times New Roman" w:hAnsi="Times New Roman" w:eastAsia="黑体" w:cs="Times New Roman"/>
          <w:b w:val="0"/>
          <w:bCs w:val="0"/>
        </w:rPr>
      </w:pPr>
      <w:r>
        <w:rPr>
          <w:rFonts w:hint="default" w:ascii="Times New Roman" w:hAnsi="Times New Roman" w:eastAsia="黑体" w:cs="Times New Roman"/>
          <w:b w:val="0"/>
          <w:bCs w:val="0"/>
          <w:lang w:eastAsia="zh-CN"/>
        </w:rPr>
        <w:t>七、</w:t>
      </w:r>
      <w:r>
        <w:rPr>
          <w:rFonts w:hint="default" w:ascii="Times New Roman" w:hAnsi="Times New Roman" w:eastAsia="黑体" w:cs="Times New Roman"/>
          <w:b w:val="0"/>
          <w:bCs w:val="0"/>
        </w:rPr>
        <w:t>存在的问题</w:t>
      </w:r>
      <w:r>
        <w:rPr>
          <w:rFonts w:hint="default" w:ascii="Times New Roman" w:hAnsi="Times New Roman" w:eastAsia="黑体" w:cs="Times New Roman"/>
          <w:b w:val="0"/>
          <w:bCs w:val="0"/>
          <w:lang w:eastAsia="zh-CN"/>
        </w:rPr>
        <w:t>及原因分析</w:t>
      </w:r>
    </w:p>
    <w:p w14:paraId="380BE3EA">
      <w:pPr>
        <w:widowControl w:val="0"/>
        <w:wordWrap/>
        <w:spacing w:before="0" w:after="0" w:line="580" w:lineRule="exact"/>
        <w:ind w:right="0" w:firstLine="640" w:firstLineChars="200"/>
        <w:textAlignment w:val="auto"/>
        <w:outlineLvl w:val="9"/>
        <w:rPr>
          <w:rFonts w:hint="default" w:ascii="Times New Roman" w:hAnsi="Times New Roman" w:cs="Times New Roman"/>
        </w:rPr>
      </w:pPr>
      <w:r>
        <w:rPr>
          <w:rFonts w:hint="default" w:ascii="Times New Roman" w:hAnsi="Times New Roman" w:cs="Times New Roman"/>
        </w:rPr>
        <w:t>组织文艺家开展文艺创作、交流、研讨、展示、培训是文联业务工作的重要部分。目前，市文联每年组织开展文艺创作研讨、对外文艺交流、文艺业务培训、大型节庆展览、各类文艺赛事约</w:t>
      </w:r>
      <w:r>
        <w:rPr>
          <w:rFonts w:hint="default" w:ascii="Times New Roman" w:hAnsi="Times New Roman" w:cs="Times New Roman"/>
          <w:lang w:val="en-US" w:eastAsia="zh-CN"/>
        </w:rPr>
        <w:t>30</w:t>
      </w:r>
      <w:r>
        <w:rPr>
          <w:rFonts w:hint="default" w:ascii="Times New Roman" w:hAnsi="Times New Roman" w:cs="Times New Roman"/>
        </w:rPr>
        <w:t>多次，这些活动的开展对推动我市文艺事业发展，促进天水文化大市建设起到了重要的作用。但是，市文联在组织开展各类活动时没有专门的场馆，经常是借用和租赁各类非专业场地，不仅产生了较高的租赁费用，也严重制约了活动的开展，严重影响了文艺展览赛事活动的规模、效果和影响</w:t>
      </w:r>
      <w:r>
        <w:rPr>
          <w:rFonts w:hint="default" w:ascii="Times New Roman" w:hAnsi="Times New Roman" w:cs="Times New Roman"/>
          <w:lang w:eastAsia="zh-CN"/>
        </w:rPr>
        <w:t>力</w:t>
      </w:r>
      <w:r>
        <w:rPr>
          <w:rFonts w:hint="default" w:ascii="Times New Roman" w:hAnsi="Times New Roman" w:cs="Times New Roman"/>
        </w:rPr>
        <w:t>。</w:t>
      </w:r>
    </w:p>
    <w:p w14:paraId="78B377C1">
      <w:pPr>
        <w:widowControl w:val="0"/>
        <w:wordWrap/>
        <w:overflowPunct w:val="0"/>
        <w:spacing w:before="0" w:after="0" w:line="580" w:lineRule="exact"/>
        <w:ind w:left="640" w:leftChars="200" w:right="0"/>
        <w:textAlignment w:val="auto"/>
        <w:outlineLvl w:val="9"/>
        <w:rPr>
          <w:rFonts w:hint="default" w:ascii="Times New Roman" w:hAnsi="Times New Roman" w:eastAsia="黑体" w:cs="Times New Roman"/>
          <w:b w:val="0"/>
          <w:bCs w:val="0"/>
        </w:rPr>
      </w:pPr>
      <w:r>
        <w:rPr>
          <w:rFonts w:hint="default" w:ascii="Times New Roman" w:hAnsi="Times New Roman" w:eastAsia="黑体" w:cs="Times New Roman"/>
          <w:b w:val="0"/>
          <w:bCs w:val="0"/>
          <w:lang w:eastAsia="zh-CN"/>
        </w:rPr>
        <w:t>八、有关建议</w:t>
      </w:r>
    </w:p>
    <w:p w14:paraId="586201DA">
      <w:pPr>
        <w:widowControl w:val="0"/>
        <w:wordWrap/>
        <w:adjustRightInd w:val="0"/>
        <w:snapToGrid w:val="0"/>
        <w:spacing w:before="0" w:after="0" w:line="580" w:lineRule="exact"/>
        <w:ind w:right="0" w:firstLine="640" w:firstLineChars="200"/>
        <w:textAlignment w:val="auto"/>
        <w:outlineLvl w:val="9"/>
        <w:rPr>
          <w:rFonts w:hint="default" w:ascii="Times New Roman" w:hAnsi="Times New Roman" w:cs="Times New Roman"/>
        </w:rPr>
      </w:pPr>
      <w:r>
        <w:rPr>
          <w:rFonts w:hint="default" w:ascii="Times New Roman" w:hAnsi="Times New Roman" w:cs="Times New Roman"/>
        </w:rPr>
        <w:t>市文联活动经费项目绩效管理工作还存在绩效目标申报不够全面，绩效指标量化不够完善，绩效评价手段和方法有待优化等问题，在今后的工作中还需要进一步加以改进和完善。</w:t>
      </w:r>
    </w:p>
    <w:p w14:paraId="56732036">
      <w:pPr>
        <w:widowControl w:val="0"/>
        <w:wordWrap/>
        <w:adjustRightInd w:val="0"/>
        <w:snapToGrid w:val="0"/>
        <w:spacing w:before="0" w:after="0" w:line="580" w:lineRule="exact"/>
        <w:ind w:right="0" w:firstLine="640" w:firstLineChars="200"/>
        <w:textAlignment w:val="auto"/>
        <w:outlineLvl w:val="9"/>
        <w:rPr>
          <w:rFonts w:hint="default" w:ascii="Times New Roman" w:hAnsi="Times New Roman" w:eastAsia="黑体" w:cs="Times New Roman"/>
        </w:rPr>
      </w:pPr>
      <w:r>
        <w:rPr>
          <w:rFonts w:hint="default" w:ascii="Times New Roman" w:hAnsi="Times New Roman" w:eastAsia="黑体" w:cs="Times New Roman"/>
          <w:lang w:eastAsia="zh-CN"/>
        </w:rPr>
        <w:t>九</w:t>
      </w:r>
      <w:r>
        <w:rPr>
          <w:rFonts w:hint="default" w:ascii="Times New Roman" w:hAnsi="Times New Roman" w:eastAsia="黑体" w:cs="Times New Roman"/>
        </w:rPr>
        <w:t>、需要说明的问题</w:t>
      </w:r>
    </w:p>
    <w:p w14:paraId="23FE3A46">
      <w:pPr>
        <w:widowControl w:val="0"/>
        <w:wordWrap/>
        <w:adjustRightInd w:val="0"/>
        <w:snapToGrid w:val="0"/>
        <w:spacing w:before="0" w:after="0" w:line="580" w:lineRule="exact"/>
        <w:ind w:right="0" w:firstLine="640" w:firstLineChars="200"/>
        <w:textAlignment w:val="auto"/>
        <w:outlineLvl w:val="9"/>
        <w:rPr>
          <w:rFonts w:hint="default" w:ascii="Times New Roman" w:hAnsi="Times New Roman" w:cs="Times New Roman"/>
        </w:rPr>
      </w:pPr>
      <w:r>
        <w:rPr>
          <w:rFonts w:hint="default" w:ascii="Times New Roman" w:hAnsi="Times New Roman" w:cs="Times New Roman"/>
        </w:rPr>
        <w:t>无。</w:t>
      </w:r>
    </w:p>
    <w:p w14:paraId="3D4B4900">
      <w:pPr>
        <w:widowControl w:val="0"/>
        <w:wordWrap/>
        <w:adjustRightInd w:val="0"/>
        <w:snapToGrid w:val="0"/>
        <w:spacing w:before="0" w:after="0" w:line="580" w:lineRule="exact"/>
        <w:ind w:right="0" w:firstLine="640" w:firstLineChars="200"/>
        <w:textAlignment w:val="auto"/>
        <w:outlineLvl w:val="9"/>
        <w:rPr>
          <w:rFonts w:hint="default" w:ascii="Times New Roman" w:hAnsi="Times New Roman" w:cs="Times New Roman"/>
          <w:lang w:eastAsia="zh-CN"/>
        </w:rPr>
      </w:pPr>
    </w:p>
    <w:p w14:paraId="2461DA5F">
      <w:pPr>
        <w:widowControl w:val="0"/>
        <w:wordWrap/>
        <w:adjustRightInd w:val="0"/>
        <w:snapToGrid w:val="0"/>
        <w:spacing w:before="0" w:after="0" w:line="580" w:lineRule="exact"/>
        <w:ind w:left="1920" w:leftChars="200" w:right="0" w:hanging="1280" w:hangingChars="400"/>
        <w:textAlignment w:val="auto"/>
        <w:outlineLvl w:val="9"/>
        <w:rPr>
          <w:rFonts w:hint="default" w:ascii="Times New Roman" w:hAnsi="Times New Roman" w:cs="Times New Roman"/>
          <w:lang w:eastAsia="zh-CN"/>
        </w:rPr>
      </w:pPr>
      <w:r>
        <w:rPr>
          <w:rFonts w:hint="default" w:ascii="Times New Roman" w:hAnsi="Times New Roman" w:cs="Times New Roman"/>
          <w:lang w:eastAsia="zh-CN"/>
        </w:rPr>
        <w:t>附件</w:t>
      </w:r>
      <w:r>
        <w:rPr>
          <w:rFonts w:hint="eastAsia" w:cs="Times New Roman"/>
          <w:lang w:eastAsia="zh-CN"/>
        </w:rPr>
        <w:t>：</w:t>
      </w:r>
      <w:r>
        <w:rPr>
          <w:rFonts w:hint="eastAsia" w:cs="Times New Roman"/>
          <w:lang w:val="en-US" w:eastAsia="zh-CN"/>
        </w:rPr>
        <w:t>1.</w:t>
      </w:r>
      <w:r>
        <w:rPr>
          <w:rFonts w:hint="default" w:ascii="Times New Roman" w:hAnsi="Times New Roman" w:cs="Times New Roman"/>
          <w:lang w:eastAsia="zh-CN"/>
        </w:rPr>
        <w:t>市文联20</w:t>
      </w:r>
      <w:r>
        <w:rPr>
          <w:rFonts w:hint="default" w:ascii="Times New Roman" w:hAnsi="Times New Roman" w:cs="Times New Roman"/>
          <w:lang w:val="en-US" w:eastAsia="zh-CN"/>
        </w:rPr>
        <w:t>2</w:t>
      </w:r>
      <w:r>
        <w:rPr>
          <w:rFonts w:hint="eastAsia" w:ascii="Times New Roman" w:hAnsi="Times New Roman" w:cs="Times New Roman"/>
          <w:lang w:val="en-US" w:eastAsia="zh-CN"/>
        </w:rPr>
        <w:t>3</w:t>
      </w:r>
      <w:r>
        <w:rPr>
          <w:rFonts w:hint="default" w:ascii="Times New Roman" w:hAnsi="Times New Roman" w:cs="Times New Roman"/>
          <w:lang w:eastAsia="zh-CN"/>
        </w:rPr>
        <w:t>年度</w:t>
      </w:r>
      <w:r>
        <w:rPr>
          <w:rFonts w:hint="eastAsia" w:ascii="Times New Roman" w:hAnsi="Times New Roman" w:cs="Times New Roman"/>
          <w:lang w:val="en-US" w:eastAsia="zh-CN"/>
        </w:rPr>
        <w:t>伏羲大典及节会活动</w:t>
      </w:r>
      <w:r>
        <w:rPr>
          <w:rFonts w:hint="default" w:ascii="Times New Roman" w:hAnsi="Times New Roman" w:cs="Times New Roman"/>
          <w:lang w:val="en-US" w:eastAsia="zh-CN"/>
        </w:rPr>
        <w:t>经费</w:t>
      </w:r>
      <w:r>
        <w:rPr>
          <w:rFonts w:hint="default" w:ascii="Times New Roman" w:hAnsi="Times New Roman" w:cs="Times New Roman"/>
          <w:lang w:eastAsia="zh-CN"/>
        </w:rPr>
        <w:t>绩效评价评分表</w:t>
      </w:r>
    </w:p>
    <w:p w14:paraId="6EF70827">
      <w:pPr>
        <w:widowControl w:val="0"/>
        <w:wordWrap/>
        <w:adjustRightInd w:val="0"/>
        <w:snapToGrid w:val="0"/>
        <w:spacing w:before="0" w:after="0" w:line="580" w:lineRule="exact"/>
        <w:ind w:right="0"/>
        <w:textAlignment w:val="auto"/>
        <w:outlineLvl w:val="9"/>
        <w:rPr>
          <w:rFonts w:hint="eastAsia" w:cs="Times New Roman"/>
          <w:lang w:val="en-US" w:eastAsia="zh-CN"/>
        </w:rPr>
      </w:pPr>
      <w:r>
        <w:rPr>
          <w:rFonts w:hint="eastAsia" w:cs="Times New Roman"/>
          <w:lang w:val="en-US" w:eastAsia="zh-CN"/>
        </w:rPr>
        <w:t xml:space="preserve">          2.</w:t>
      </w:r>
      <w:r>
        <w:rPr>
          <w:rFonts w:hint="default" w:ascii="Times New Roman" w:hAnsi="Times New Roman" w:cs="Times New Roman"/>
          <w:lang w:eastAsia="zh-CN"/>
        </w:rPr>
        <w:t>市文联20</w:t>
      </w:r>
      <w:r>
        <w:rPr>
          <w:rFonts w:hint="default" w:ascii="Times New Roman" w:hAnsi="Times New Roman" w:cs="Times New Roman"/>
          <w:lang w:val="en-US" w:eastAsia="zh-CN"/>
        </w:rPr>
        <w:t>2</w:t>
      </w:r>
      <w:r>
        <w:rPr>
          <w:rFonts w:hint="eastAsia" w:ascii="Times New Roman" w:hAnsi="Times New Roman" w:cs="Times New Roman"/>
          <w:lang w:val="en-US" w:eastAsia="zh-CN"/>
        </w:rPr>
        <w:t>3</w:t>
      </w:r>
      <w:r>
        <w:rPr>
          <w:rFonts w:hint="default" w:ascii="Times New Roman" w:hAnsi="Times New Roman" w:cs="Times New Roman"/>
          <w:lang w:eastAsia="zh-CN"/>
        </w:rPr>
        <w:t>年度</w:t>
      </w:r>
      <w:r>
        <w:rPr>
          <w:rFonts w:hint="eastAsia" w:ascii="Times New Roman" w:hAnsi="Times New Roman" w:cs="Times New Roman"/>
          <w:lang w:val="en-US" w:eastAsia="zh-CN"/>
        </w:rPr>
        <w:t>伏羲大典及节会活动</w:t>
      </w:r>
      <w:r>
        <w:rPr>
          <w:rFonts w:hint="default" w:ascii="Times New Roman" w:hAnsi="Times New Roman" w:cs="Times New Roman"/>
          <w:lang w:val="en-US" w:eastAsia="zh-CN"/>
        </w:rPr>
        <w:t>经费</w:t>
      </w:r>
      <w:r>
        <w:rPr>
          <w:rFonts w:hint="eastAsia" w:cs="Times New Roman"/>
          <w:lang w:val="en-US" w:eastAsia="zh-CN"/>
        </w:rPr>
        <w:t xml:space="preserve">问题清单           </w:t>
      </w:r>
    </w:p>
    <w:p w14:paraId="7BCD37D8">
      <w:pPr>
        <w:widowControl w:val="0"/>
        <w:wordWrap/>
        <w:adjustRightInd w:val="0"/>
        <w:snapToGrid w:val="0"/>
        <w:spacing w:before="0" w:after="0" w:line="580" w:lineRule="exact"/>
        <w:ind w:right="0"/>
        <w:textAlignment w:val="auto"/>
        <w:outlineLvl w:val="9"/>
        <w:rPr>
          <w:rFonts w:hint="eastAsia" w:cs="Times New Roman"/>
          <w:lang w:val="en-US" w:eastAsia="zh-CN"/>
        </w:rPr>
      </w:pPr>
      <w:r>
        <w:rPr>
          <w:rFonts w:hint="eastAsia" w:cs="Times New Roman"/>
          <w:lang w:val="en-US" w:eastAsia="zh-CN"/>
        </w:rPr>
        <w:t xml:space="preserve"> </w:t>
      </w:r>
    </w:p>
    <w:p w14:paraId="6C687B11">
      <w:pPr>
        <w:widowControl w:val="0"/>
        <w:wordWrap/>
        <w:adjustRightInd w:val="0"/>
        <w:snapToGrid w:val="0"/>
        <w:spacing w:before="0" w:after="0" w:line="580" w:lineRule="exact"/>
        <w:ind w:right="0"/>
        <w:textAlignment w:val="auto"/>
        <w:outlineLvl w:val="9"/>
        <w:rPr>
          <w:rFonts w:hint="eastAsia" w:cs="Times New Roman"/>
          <w:lang w:val="en-US" w:eastAsia="zh-CN"/>
        </w:rPr>
      </w:pPr>
    </w:p>
    <w:p w14:paraId="1934205C">
      <w:pPr>
        <w:widowControl w:val="0"/>
        <w:wordWrap/>
        <w:adjustRightInd w:val="0"/>
        <w:snapToGrid w:val="0"/>
        <w:spacing w:before="0" w:after="0" w:line="580" w:lineRule="exact"/>
        <w:ind w:right="0"/>
        <w:textAlignment w:val="auto"/>
        <w:outlineLvl w:val="9"/>
        <w:rPr>
          <w:rFonts w:hint="eastAsia" w:cs="Times New Roman"/>
          <w:lang w:val="en-US" w:eastAsia="zh-CN"/>
        </w:rPr>
      </w:pPr>
    </w:p>
    <w:p w14:paraId="7C736224">
      <w:pPr>
        <w:widowControl w:val="0"/>
        <w:wordWrap/>
        <w:adjustRightInd w:val="0"/>
        <w:snapToGrid w:val="0"/>
        <w:spacing w:before="0" w:after="0" w:line="580" w:lineRule="exact"/>
        <w:ind w:right="0"/>
        <w:textAlignment w:val="auto"/>
        <w:outlineLvl w:val="9"/>
        <w:rPr>
          <w:rFonts w:hint="eastAsia" w:cs="Times New Roman"/>
          <w:lang w:val="en-US" w:eastAsia="zh-CN"/>
        </w:rPr>
      </w:pPr>
    </w:p>
    <w:p w14:paraId="0483C741">
      <w:pPr>
        <w:widowControl w:val="0"/>
        <w:wordWrap/>
        <w:adjustRightInd w:val="0"/>
        <w:snapToGrid w:val="0"/>
        <w:spacing w:before="0" w:after="0" w:line="580" w:lineRule="exact"/>
        <w:ind w:right="0"/>
        <w:textAlignment w:val="auto"/>
        <w:outlineLvl w:val="9"/>
        <w:rPr>
          <w:rFonts w:hint="default" w:ascii="Times New Roman" w:hAnsi="Times New Roman" w:cs="Times New Roman"/>
          <w:lang w:eastAsia="zh-CN"/>
        </w:rPr>
      </w:pPr>
      <w:r>
        <w:rPr>
          <w:rFonts w:hint="eastAsia" w:cs="Times New Roman"/>
          <w:lang w:val="en-US" w:eastAsia="zh-CN"/>
        </w:rPr>
        <w:t xml:space="preserve">                        </w:t>
      </w:r>
      <w:r>
        <w:rPr>
          <w:rFonts w:hint="default" w:ascii="Times New Roman" w:hAnsi="Times New Roman" w:cs="Times New Roman"/>
          <w:lang w:eastAsia="zh-CN"/>
        </w:rPr>
        <w:t>天水市文学艺术界联合会</w:t>
      </w:r>
    </w:p>
    <w:p w14:paraId="682F576A">
      <w:pPr>
        <w:widowControl w:val="0"/>
        <w:wordWrap/>
        <w:adjustRightInd w:val="0"/>
        <w:snapToGrid w:val="0"/>
        <w:spacing w:before="0" w:after="0" w:line="580" w:lineRule="exact"/>
        <w:ind w:left="0" w:leftChars="0" w:right="0" w:firstLine="4480" w:firstLineChars="1400"/>
        <w:textAlignment w:val="auto"/>
        <w:outlineLvl w:val="9"/>
        <w:rPr>
          <w:rFonts w:hint="default"/>
          <w:lang w:val="en-US"/>
        </w:rPr>
        <w:sectPr>
          <w:footerReference r:id="rId5" w:type="default"/>
          <w:pgSz w:w="11906" w:h="16838"/>
          <w:pgMar w:top="1984" w:right="1531" w:bottom="1701" w:left="1531" w:header="851" w:footer="992" w:gutter="0"/>
          <w:pgNumType w:fmt="decimal" w:start="1"/>
          <w:cols w:space="720" w:num="1"/>
          <w:docGrid w:type="lines" w:linePitch="438" w:charSpace="0"/>
        </w:sectPr>
      </w:pPr>
      <w:r>
        <w:rPr>
          <w:rFonts w:hint="default" w:ascii="Times New Roman" w:hAnsi="Times New Roman" w:cs="Times New Roman"/>
          <w:lang w:val="en-US" w:eastAsia="zh-CN"/>
        </w:rPr>
        <w:t>202</w:t>
      </w:r>
      <w:r>
        <w:rPr>
          <w:rFonts w:hint="eastAsia" w:cs="Times New Roman"/>
          <w:lang w:val="en-US" w:eastAsia="zh-CN"/>
        </w:rPr>
        <w:t>4</w:t>
      </w:r>
      <w:r>
        <w:rPr>
          <w:rFonts w:hint="default" w:ascii="Times New Roman" w:hAnsi="Times New Roman" w:cs="Times New Roman"/>
          <w:lang w:val="en-US" w:eastAsia="zh-CN"/>
        </w:rPr>
        <w:t>年</w:t>
      </w:r>
      <w:r>
        <w:rPr>
          <w:rFonts w:hint="eastAsia" w:cs="Times New Roman"/>
          <w:lang w:val="en-US" w:eastAsia="zh-CN"/>
        </w:rPr>
        <w:t>6</w:t>
      </w:r>
      <w:r>
        <w:rPr>
          <w:rFonts w:hint="default" w:ascii="Times New Roman" w:hAnsi="Times New Roman" w:cs="Times New Roman"/>
          <w:lang w:val="en-US" w:eastAsia="zh-CN"/>
        </w:rPr>
        <w:t>月</w:t>
      </w:r>
      <w:r>
        <w:rPr>
          <w:rFonts w:hint="eastAsia" w:cs="Times New Roman"/>
          <w:lang w:val="en-US" w:eastAsia="zh-CN"/>
        </w:rPr>
        <w:t>18日</w:t>
      </w:r>
    </w:p>
    <w:p w14:paraId="0CC2BDBA">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lang w:val="en-US" w:eastAsia="zh-CN"/>
        </w:rPr>
      </w:pPr>
    </w:p>
    <w:sectPr>
      <w:footerReference r:id="rId6" w:type="default"/>
      <w:pgSz w:w="16838" w:h="11906" w:orient="landscape"/>
      <w:pgMar w:top="1531" w:right="1984" w:bottom="1531" w:left="1701" w:header="851" w:footer="992" w:gutter="0"/>
      <w:pgNumType w:fmt="decimal"/>
      <w:cols w:space="72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A41D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70570">
    <w:pPr>
      <w:pStyle w:val="3"/>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-236855</wp:posOffset>
              </wp:positionV>
              <wp:extent cx="768350" cy="384810"/>
              <wp:effectExtent l="0" t="0" r="0" b="0"/>
              <wp:wrapNone/>
              <wp:docPr id="1" name="文本框 1"/>
              <wp:cNvGraphicFramePr/>
              <a:graphic xmlns:a="http://schemas.openxmlformats.org/drawingml/2006/main">
                <a:graphicData uri="http://schemas.microsoft.com/office/word/2010/wordprocessingShape">
                  <wps:wsp>
                    <wps:cNvSpPr/>
                    <wps:spPr>
                      <a:xfrm>
                        <a:off x="0" y="0"/>
                        <a:ext cx="768350" cy="384810"/>
                      </a:xfrm>
                      <a:prstGeom prst="rect">
                        <a:avLst/>
                      </a:prstGeom>
                      <a:noFill/>
                      <a:ln>
                        <a:noFill/>
                      </a:ln>
                    </wps:spPr>
                    <wps:txbx>
                      <w:txbxContent>
                        <w:p w14:paraId="4F49BDEA">
                          <w:pPr>
                            <w:pStyle w:val="3"/>
                            <w:rPr>
                              <w:rFonts w:ascii="宋体"/>
                              <w:sz w:val="28"/>
                              <w:szCs w:val="28"/>
                            </w:rPr>
                          </w:pPr>
                          <w:r>
                            <w:rPr>
                              <w:rFonts w:ascii="宋体" w:hAnsi="宋体" w:cs="宋体"/>
                              <w:sz w:val="28"/>
                              <w:szCs w:val="28"/>
                            </w:rPr>
                            <w:t>—</w:t>
                          </w:r>
                          <w:r>
                            <w:rPr>
                              <w:rFonts w:hint="eastAsia" w:ascii="宋体" w:hAnsi="宋体" w:cs="宋体"/>
                              <w:sz w:val="28"/>
                              <w:szCs w:val="28"/>
                              <w:lang w:val="en-US" w:eastAsia="zh-CN"/>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t>1</w:t>
                          </w:r>
                          <w:r>
                            <w:rPr>
                              <w:rFonts w:ascii="宋体" w:hAnsi="宋体" w:cs="宋体"/>
                              <w:sz w:val="28"/>
                              <w:szCs w:val="28"/>
                            </w:rPr>
                            <w:fldChar w:fldCharType="end"/>
                          </w:r>
                          <w:r>
                            <w:rPr>
                              <w:rFonts w:ascii="宋体" w:hAnsi="宋体" w:cs="宋体"/>
                              <w:sz w:val="28"/>
                              <w:szCs w:val="28"/>
                            </w:rPr>
                            <w:t xml:space="preserve"> —</w:t>
                          </w:r>
                        </w:p>
                      </w:txbxContent>
                    </wps:txbx>
                    <wps:bodyPr lIns="0" tIns="0" rIns="0" bIns="0" upright="1"/>
                  </wps:wsp>
                </a:graphicData>
              </a:graphic>
            </wp:anchor>
          </w:drawing>
        </mc:Choice>
        <mc:Fallback>
          <w:pict>
            <v:rect id="文本框 1" o:spid="_x0000_s1026" o:spt="1" style="position:absolute;left:0pt;margin-top:-18.65pt;height:30.3pt;width:60.5pt;mso-position-horizontal:outside;mso-position-horizontal-relative:margin;z-index:251659264;mso-width-relative:page;mso-height-relative:page;" filled="f" stroked="f" coordsize="21600,21600" o:gfxdata="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PmC63YAAAABwEAAA8AAAAAAAAAAQAgAAAAIgAAAGRycy9kb3ducmV2LnhtbFBLAQIUABQAAAAI&#10;AIdO4kAICWsttAEAAGcDAAAOAAAAAAAAAAEAIAAAACcBAABkcnMvZTJvRG9jLnhtbFBLBQYAAAAA&#10;BgAGAFkBAABNBQAAAAA=&#10;">
              <v:fill on="f" focussize="0,0"/>
              <v:stroke on="f"/>
              <v:imagedata o:title=""/>
              <o:lock v:ext="edit" aspectratio="f"/>
              <v:textbox inset="0mm,0mm,0mm,0mm">
                <w:txbxContent>
                  <w:p w14:paraId="4F49BDEA">
                    <w:pPr>
                      <w:pStyle w:val="3"/>
                      <w:rPr>
                        <w:rFonts w:ascii="宋体"/>
                        <w:sz w:val="28"/>
                        <w:szCs w:val="28"/>
                      </w:rPr>
                    </w:pPr>
                    <w:r>
                      <w:rPr>
                        <w:rFonts w:ascii="宋体" w:hAnsi="宋体" w:cs="宋体"/>
                        <w:sz w:val="28"/>
                        <w:szCs w:val="28"/>
                      </w:rPr>
                      <w:t>—</w:t>
                    </w:r>
                    <w:r>
                      <w:rPr>
                        <w:rFonts w:hint="eastAsia" w:ascii="宋体" w:hAnsi="宋体" w:cs="宋体"/>
                        <w:sz w:val="28"/>
                        <w:szCs w:val="28"/>
                        <w:lang w:val="en-US" w:eastAsia="zh-CN"/>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t>1</w:t>
                    </w:r>
                    <w:r>
                      <w:rPr>
                        <w:rFonts w:ascii="宋体" w:hAnsi="宋体" w:cs="宋体"/>
                        <w:sz w:val="28"/>
                        <w:szCs w:val="28"/>
                      </w:rPr>
                      <w:fldChar w:fldCharType="end"/>
                    </w:r>
                    <w:r>
                      <w:rPr>
                        <w:rFonts w:ascii="宋体" w:hAnsi="宋体" w:cs="宋体"/>
                        <w:sz w:val="28"/>
                        <w:szCs w:val="28"/>
                      </w:rPr>
                      <w:t xml:space="preserve"> —</w:t>
                    </w:r>
                  </w:p>
                </w:txbxContent>
              </v:textbox>
            </v:rect>
          </w:pict>
        </mc:Fallback>
      </mc:AlternateContent>
    </w:r>
    <w:r>
      <w:rPr>
        <w:kern w:val="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D76C9">
    <w:pPr>
      <w:pStyle w:val="3"/>
    </w:pPr>
    <w:r>
      <w:rPr>
        <w:kern w:val="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C4E13">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2"/>
      <w:numFmt w:val="chineseCounting"/>
      <w:suff w:val="nothing"/>
      <w:lvlText w:val="（%1）"/>
      <w:lvlJc w:val="left"/>
    </w:lvl>
  </w:abstractNum>
  <w:abstractNum w:abstractNumId="1">
    <w:nsid w:val="0000000B"/>
    <w:multiLevelType w:val="singleLevel"/>
    <w:tmpl w:val="0000000B"/>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221"/>
  <w:displayHorizontalDrawingGridEvery w:val="1"/>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3NjUwY2E3YmIyZWJjOTVmMTM1Yzg1ZjlkYjJhMjgifQ=="/>
  </w:docVars>
  <w:rsids>
    <w:rsidRoot w:val="00000000"/>
    <w:rsid w:val="0A354056"/>
    <w:rsid w:val="10AD21DA"/>
    <w:rsid w:val="19F5019D"/>
    <w:rsid w:val="35250E66"/>
    <w:rsid w:val="39F3019D"/>
    <w:rsid w:val="3D1768B9"/>
    <w:rsid w:val="3FEE0A6F"/>
    <w:rsid w:val="449A0F4E"/>
    <w:rsid w:val="463160B5"/>
    <w:rsid w:val="494F00AA"/>
    <w:rsid w:val="4E737521"/>
    <w:rsid w:val="5B204FC8"/>
    <w:rsid w:val="6D253F48"/>
    <w:rsid w:val="6F526217"/>
    <w:rsid w:val="778B21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qFormat/>
    <w:uiPriority w:val="0"/>
    <w:pPr>
      <w:keepNext/>
      <w:keepLines/>
      <w:spacing w:before="260" w:beforeAutospacing="0" w:after="260" w:afterAutospacing="0" w:line="413" w:lineRule="auto"/>
      <w:outlineLvl w:val="1"/>
    </w:pPr>
    <w:rPr>
      <w:rFonts w:ascii="Arial" w:hAnsi="Arial" w:eastAsia="黑体"/>
      <w:b/>
      <w:sz w:val="32"/>
    </w:rPr>
  </w:style>
  <w:style w:type="character" w:default="1" w:styleId="6">
    <w:name w:val="Default Paragraph Font"/>
    <w:link w:val="7"/>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link w:val="14"/>
    <w:qFormat/>
    <w:uiPriority w:val="0"/>
    <w:pPr>
      <w:tabs>
        <w:tab w:val="center" w:pos="4153"/>
        <w:tab w:val="right" w:pos="8306"/>
      </w:tabs>
      <w:snapToGrid w:val="0"/>
      <w:jc w:val="left"/>
    </w:pPr>
    <w:rPr>
      <w:rFonts w:eastAsia="仿宋_GB2312"/>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rFonts w:eastAsia="仿宋_GB2312"/>
      <w:sz w:val="18"/>
      <w:szCs w:val="18"/>
    </w:rPr>
  </w:style>
  <w:style w:type="paragraph" w:customStyle="1" w:styleId="7">
    <w:name w:val="Char Char Char1 Char"/>
    <w:basedOn w:val="1"/>
    <w:link w:val="6"/>
    <w:qFormat/>
    <w:uiPriority w:val="0"/>
  </w:style>
  <w:style w:type="character" w:styleId="8">
    <w:name w:val="FollowedHyperlink"/>
    <w:basedOn w:val="6"/>
    <w:qFormat/>
    <w:uiPriority w:val="0"/>
    <w:rPr>
      <w:color w:val="424242"/>
      <w:u w:val="none"/>
    </w:rPr>
  </w:style>
  <w:style w:type="character" w:styleId="9">
    <w:name w:val="Hyperlink"/>
    <w:basedOn w:val="6"/>
    <w:qFormat/>
    <w:uiPriority w:val="0"/>
    <w:rPr>
      <w:color w:val="424242"/>
      <w:u w:val="none"/>
    </w:rPr>
  </w:style>
  <w:style w:type="paragraph" w:customStyle="1" w:styleId="10">
    <w:name w:val="Normal (Web)"/>
    <w:basedOn w:val="1"/>
    <w:qFormat/>
    <w:uiPriority w:val="0"/>
    <w:rPr>
      <w:sz w:val="24"/>
    </w:rPr>
  </w:style>
  <w:style w:type="paragraph" w:customStyle="1" w:styleId="11">
    <w:name w:val="_Style 11"/>
    <w:basedOn w:val="1"/>
    <w:next w:val="1"/>
    <w:qFormat/>
    <w:uiPriority w:val="0"/>
    <w:pPr>
      <w:pBdr>
        <w:bottom w:val="single" w:color="auto" w:sz="6" w:space="1"/>
      </w:pBdr>
      <w:jc w:val="center"/>
    </w:pPr>
    <w:rPr>
      <w:rFonts w:ascii="Arial" w:eastAsia="宋体"/>
      <w:vanish/>
      <w:sz w:val="16"/>
    </w:rPr>
  </w:style>
  <w:style w:type="paragraph" w:customStyle="1" w:styleId="12">
    <w:name w:val="_Style 12"/>
    <w:basedOn w:val="1"/>
    <w:next w:val="1"/>
    <w:qFormat/>
    <w:uiPriority w:val="0"/>
    <w:pPr>
      <w:pBdr>
        <w:top w:val="single" w:color="auto" w:sz="6" w:space="1"/>
      </w:pBdr>
      <w:jc w:val="center"/>
    </w:pPr>
    <w:rPr>
      <w:rFonts w:ascii="Arial" w:eastAsia="宋体"/>
      <w:vanish/>
      <w:sz w:val="16"/>
    </w:rPr>
  </w:style>
  <w:style w:type="character" w:customStyle="1" w:styleId="13">
    <w:name w:val="page number"/>
    <w:basedOn w:val="6"/>
    <w:qFormat/>
    <w:uiPriority w:val="0"/>
  </w:style>
  <w:style w:type="character" w:customStyle="1" w:styleId="14">
    <w:name w:val="Footer Char"/>
    <w:basedOn w:val="6"/>
    <w:link w:val="3"/>
    <w:semiHidden/>
    <w:qFormat/>
    <w:uiPriority w:val="0"/>
    <w:rPr>
      <w:rFonts w:eastAsia="仿宋_GB2312"/>
      <w:sz w:val="18"/>
      <w:szCs w:val="18"/>
    </w:rPr>
  </w:style>
  <w:style w:type="character" w:customStyle="1" w:styleId="15">
    <w:name w:val="Header Char"/>
    <w:basedOn w:val="6"/>
    <w:link w:val="4"/>
    <w:semiHidden/>
    <w:qFormat/>
    <w:uiPriority w:val="0"/>
    <w:rPr>
      <w:rFonts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Kingsoft</Company>
  <Pages>14</Pages>
  <Words>5833</Words>
  <Characters>6025</Characters>
  <Lines>0</Lines>
  <Paragraphs>0</Paragraphs>
  <TotalTime>38</TotalTime>
  <ScaleCrop>false</ScaleCrop>
  <LinksUpToDate>false</LinksUpToDate>
  <CharactersWithSpaces>6454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2014-11-04T04:08:00Z</dcterms:created>
  <dc:creator>Administrator</dc:creator>
  <cp:lastModifiedBy>lenovo</cp:lastModifiedBy>
  <cp:lastPrinted>2022-07-15T09:30:00Z</cp:lastPrinted>
  <dcterms:modified xsi:type="dcterms:W3CDTF">2024-11-05T01:49:39Z</dcterms:modified>
  <dc:title>蓝色的海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36A9388B0077440595A45CD9E0ECE088_13</vt:lpwstr>
  </property>
</Properties>
</file>