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2025年大地湾免费开放配套资金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绩效目标表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2025年大地湾免费开放配套资金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2025年大地湾免费开放配套资金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0007 科技文化科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0007 科技文化科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145 天水市文化和旅游局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 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003003009 博物馆、纪念馆免费开发补助和公共美术馆、图书馆、文化馆站免费开放补助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 标准模板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大地湾博物馆是一座集研究、收藏、展示珍贵文物为一体的遗址类专题博物馆，2011年建成并免费开放。大地湾博物馆秉持“记录历史、传承文化、以文育人、服务社会”的教育宗旨，为进一步提升大地湾博物馆公共文化服务能力，更好地满足青少年的素养教育需求，大地湾博物馆严格遵循服务大众和公益性原则，致力于科普教育知识的宣传和教育工作。通过建设青少年活动中心，完善青少年教育基础设施，开展青少年教育及社教活动，提高青少年对文化遗产的认知，让青少年能够全面深入地了解大地湾文化，深刻体验文物背后所蕴藏的文化内涵和历史价值。通过开展丰富多彩的青少年学习活动，为青少年开辟了“第二课堂”，激发青少年爱国情怀，增强青少年对传统文化和文化遗产保护意识，提高了青少年的文化素养，增强青少年文化自信，达到普及优秀传统文化知识的目的，进一步扩大了大地湾遗址影响力，对传承优秀中华传统文化具有重大作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甘肃省博物馆纪念馆免费开放补助资金管理办法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大地湾博物馆是一座集研究、收藏、展示珍贵文物为一体的遗址类专题博物馆，2011年建成并免费开放。大地湾博物馆秉持“记录历史、传承文化、以文育人、服务社会”的教育宗旨，为进一步提升大地湾博物馆公共文化服务能力，更好地满足青少年的素养教育需求，大地湾博物馆严格遵循服务大众和公益性原则，致力于科普教育知识的宣传和教育工作。通过建设青少年活动中心，完善青少年教育基础设施，开展青少年教育及社教活动，提高青少年对文化遗产的认知，让青少年能够全面深入地了解大地湾文化，深刻体验文物背后所蕴藏的文化内涵和历史价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甘肃省博物馆纪念馆免费开放补助资金管理办法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甘肃大地湾文物保护研究所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天水市文化和旅游局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甘肃大地湾文物保护研究所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b/>
          <w:bCs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项目测算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537"/>
        <w:gridCol w:w="537"/>
        <w:gridCol w:w="1470"/>
        <w:gridCol w:w="537"/>
        <w:gridCol w:w="537"/>
        <w:gridCol w:w="537"/>
        <w:gridCol w:w="538"/>
        <w:gridCol w:w="538"/>
        <w:gridCol w:w="538"/>
        <w:gridCol w:w="538"/>
        <w:gridCol w:w="538"/>
        <w:gridCol w:w="538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测算依据及说明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2025年大地湾免费开放配套资金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120288000024001712 大地湾免费开放配套-民生类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200000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120288000024001712 大地湾免费开放配套-民生类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b/>
          <w:bCs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分年支出计划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审核数（万元）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2025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20.00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b/>
          <w:bCs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项目绩效目标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6912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以文物安全为主线，统筹推进文博事业高质量发展，积极探索博物馆免费开放运行新机制，圆满地完成了全年各项工作任务，为大地湾文保所进一步发展莫定基础。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b/>
          <w:bCs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项目绩效指标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375" w:type="pct"/>
            <w:gridSpan w:val="7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指标值内容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经济成本控制率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无社会成本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无生态环境成本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社教、四进、研学活动次数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场（次）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重大安全事故发生次数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社教、四进、研学活动开展及时性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及时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无经济效益指标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上级官方媒体报道次数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无生态效益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定性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群众文物保护意识提高率(%)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b/>
          <w:bCs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事前绩效评估打分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134"/>
        <w:gridCol w:w="50"/>
        <w:gridCol w:w="5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审核内容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审核要点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权重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单位意见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单位得分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部门意见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部门得分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需求相关性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职能相关性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项目管理制度健全性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项目管理规范性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财政投入能力风险性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绩效目标合理性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政策相关性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项目管理机构健全有效性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成本效益相关性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实施方案完备性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筹资合规性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立项必要性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预算编制准确性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实施方案可行性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绩效目标明确合理性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财政投入相关性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投入产出合理性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投入经济性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筹资风险可控性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成本控制措施有效性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筹资来源合规性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绩效指标细化量程度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项目实施计划可行性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单位综合评定等级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99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部门综合评定等级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优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同意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b/>
          <w:bCs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项目附件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上传人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甘肃省财政厅、甘肃省文物局关于印发《甘肃省博物馆纪念馆免费开放补助资金管理办法》的通知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甘肃省财政厅、甘肃省文物局关于印发《甘肃省博物馆纪念馆免费开放补助资金管理办法》的通知.pdf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 甘肃省财政厅、甘肃省文物局关于印发《甘肃省博物馆纪念馆免费开放补助资金管理办法》的通知.pdf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寇丽萍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ODNlMDY3NTY5MGI5ODQzNzczZWE0MzNiNWY1MzIifQ=="/>
  </w:docVars>
  <w:rsids>
    <w:rsidRoot w:val="00000000"/>
    <w:rsid w:val="4FE42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2646</Words>
  <Characters>2792</Characters>
  <TotalTime>1</TotalTime>
  <ScaleCrop>false</ScaleCrop>
  <LinksUpToDate>false</LinksUpToDate>
  <CharactersWithSpaces>2807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2025-01-15T02:06:39Z</dcterms:created>
  <dc:creator>lw</dc:creator>
  <cp:lastModifiedBy>生人勿近、</cp:lastModifiedBy>
  <dcterms:modified xsi:type="dcterms:W3CDTF">2025-01-15T02:08:02Z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C394591E28BB46449469F301ED06DA3F</vt:lpwstr>
  </property>
</Properties>
</file>