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BAA" w:rsidRPr="003032F6" w:rsidRDefault="00D90BAA" w:rsidP="00D90BAA">
      <w:pPr>
        <w:spacing w:line="560" w:lineRule="exact"/>
        <w:jc w:val="center"/>
        <w:rPr>
          <w:rFonts w:ascii="宋体" w:hAnsi="宋体" w:hint="eastAsia"/>
          <w:b/>
          <w:sz w:val="10"/>
          <w:szCs w:val="10"/>
        </w:rPr>
      </w:pPr>
      <w:r w:rsidRPr="003032F6">
        <w:rPr>
          <w:rFonts w:ascii="宋体" w:hAnsi="宋体" w:hint="eastAsia"/>
          <w:b/>
          <w:sz w:val="42"/>
        </w:rPr>
        <w:t>201</w:t>
      </w:r>
      <w:r>
        <w:rPr>
          <w:rFonts w:ascii="宋体" w:hAnsi="宋体"/>
          <w:b/>
          <w:sz w:val="42"/>
        </w:rPr>
        <w:t>8</w:t>
      </w:r>
      <w:r w:rsidRPr="003032F6">
        <w:rPr>
          <w:rFonts w:ascii="宋体" w:hAnsi="宋体" w:hint="eastAsia"/>
          <w:b/>
          <w:sz w:val="42"/>
        </w:rPr>
        <w:t>年市级</w:t>
      </w:r>
      <w:r>
        <w:rPr>
          <w:rFonts w:ascii="宋体" w:hAnsi="宋体" w:hint="eastAsia"/>
          <w:b/>
          <w:sz w:val="42"/>
        </w:rPr>
        <w:t>提前下达转移支付情况说明</w:t>
      </w:r>
    </w:p>
    <w:p w:rsidR="00D90BAA" w:rsidRDefault="00D90BAA" w:rsidP="00D90BAA">
      <w:pPr>
        <w:spacing w:line="560" w:lineRule="exact"/>
        <w:jc w:val="center"/>
        <w:rPr>
          <w:rFonts w:ascii="楷体" w:eastAsia="楷体" w:hAnsi="楷体" w:hint="eastAsia"/>
          <w:b/>
          <w:sz w:val="32"/>
          <w:szCs w:val="32"/>
        </w:rPr>
      </w:pPr>
    </w:p>
    <w:p w:rsidR="00D90BAA" w:rsidRDefault="00D90BAA" w:rsidP="00D90BA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为了</w:t>
      </w:r>
      <w:r w:rsidRPr="00071F67">
        <w:rPr>
          <w:rFonts w:ascii="仿宋" w:eastAsia="仿宋" w:hAnsi="仿宋" w:hint="eastAsia"/>
          <w:sz w:val="32"/>
          <w:szCs w:val="32"/>
        </w:rPr>
        <w:t>提高预算</w:t>
      </w:r>
      <w:r>
        <w:rPr>
          <w:rFonts w:ascii="仿宋" w:eastAsia="仿宋" w:hAnsi="仿宋" w:hint="eastAsia"/>
          <w:sz w:val="32"/>
          <w:szCs w:val="32"/>
        </w:rPr>
        <w:t>编制</w:t>
      </w:r>
      <w:r w:rsidRPr="00071F67">
        <w:rPr>
          <w:rFonts w:ascii="仿宋" w:eastAsia="仿宋" w:hAnsi="仿宋" w:hint="eastAsia"/>
          <w:sz w:val="32"/>
          <w:szCs w:val="32"/>
        </w:rPr>
        <w:t>的完整性，加快预算执行进度，按照</w:t>
      </w:r>
      <w:proofErr w:type="gramStart"/>
      <w:r>
        <w:rPr>
          <w:rFonts w:ascii="仿宋" w:eastAsia="仿宋" w:hAnsi="仿宋" w:hint="eastAsia"/>
          <w:sz w:val="32"/>
          <w:szCs w:val="32"/>
        </w:rPr>
        <w:t>《</w:t>
      </w:r>
      <w:proofErr w:type="gramEnd"/>
      <w:r>
        <w:rPr>
          <w:rFonts w:ascii="仿宋" w:eastAsia="仿宋" w:hAnsi="仿宋"/>
          <w:sz w:val="32"/>
          <w:szCs w:val="32"/>
        </w:rPr>
        <w:t>中</w:t>
      </w:r>
    </w:p>
    <w:p w:rsidR="00D90BAA" w:rsidRPr="00A2343A" w:rsidRDefault="00D90BAA" w:rsidP="00D90BAA">
      <w:pPr>
        <w:spacing w:line="600" w:lineRule="exact"/>
        <w:rPr>
          <w:rFonts w:ascii="仿宋" w:eastAsia="仿宋" w:hAnsi="仿宋" w:hint="eastAsia"/>
          <w:sz w:val="32"/>
          <w:szCs w:val="32"/>
        </w:rPr>
      </w:pPr>
      <w:r>
        <w:rPr>
          <w:rFonts w:ascii="仿宋" w:eastAsia="仿宋" w:hAnsi="仿宋"/>
          <w:sz w:val="32"/>
          <w:szCs w:val="32"/>
        </w:rPr>
        <w:t>华人民共和国预算法</w:t>
      </w:r>
      <w:proofErr w:type="gramStart"/>
      <w:r>
        <w:rPr>
          <w:rFonts w:ascii="仿宋" w:eastAsia="仿宋" w:hAnsi="仿宋" w:hint="eastAsia"/>
          <w:sz w:val="32"/>
          <w:szCs w:val="32"/>
        </w:rPr>
        <w:t>》</w:t>
      </w:r>
      <w:proofErr w:type="gramEnd"/>
      <w:r>
        <w:rPr>
          <w:rFonts w:ascii="仿宋" w:eastAsia="仿宋" w:hAnsi="仿宋" w:hint="eastAsia"/>
          <w:sz w:val="32"/>
          <w:szCs w:val="32"/>
        </w:rPr>
        <w:t>第四章第三十八条“地方各级政府应当将上级政府提前下达的转移支付预计数编入本级预算”的规定，需将省财政提前下达的转移支付足额编入市级预算。目前，省财政提前下达市级各</w:t>
      </w:r>
      <w:proofErr w:type="gramStart"/>
      <w:r>
        <w:rPr>
          <w:rFonts w:ascii="仿宋" w:eastAsia="仿宋" w:hAnsi="仿宋" w:hint="eastAsia"/>
          <w:sz w:val="32"/>
          <w:szCs w:val="32"/>
        </w:rPr>
        <w:t>类转移</w:t>
      </w:r>
      <w:proofErr w:type="gramEnd"/>
      <w:r>
        <w:rPr>
          <w:rFonts w:ascii="仿宋" w:eastAsia="仿宋" w:hAnsi="仿宋" w:hint="eastAsia"/>
          <w:sz w:val="32"/>
          <w:szCs w:val="32"/>
        </w:rPr>
        <w:t>支付资金</w:t>
      </w:r>
      <w:r w:rsidR="00933560">
        <w:rPr>
          <w:rFonts w:ascii="仿宋" w:eastAsia="仿宋" w:hAnsi="仿宋"/>
          <w:sz w:val="32"/>
          <w:szCs w:val="32"/>
        </w:rPr>
        <w:t>126542</w:t>
      </w:r>
      <w:r>
        <w:rPr>
          <w:rFonts w:ascii="仿宋" w:eastAsia="仿宋" w:hAnsi="仿宋" w:hint="eastAsia"/>
          <w:sz w:val="32"/>
          <w:szCs w:val="32"/>
        </w:rPr>
        <w:t>万元，其中：返还性收入4</w:t>
      </w:r>
      <w:r w:rsidR="00933560">
        <w:rPr>
          <w:rFonts w:ascii="仿宋" w:eastAsia="仿宋" w:hAnsi="仿宋"/>
          <w:sz w:val="32"/>
          <w:szCs w:val="32"/>
        </w:rPr>
        <w:t>6894</w:t>
      </w:r>
      <w:r>
        <w:rPr>
          <w:rFonts w:ascii="仿宋" w:eastAsia="仿宋" w:hAnsi="仿宋" w:hint="eastAsia"/>
          <w:sz w:val="32"/>
          <w:szCs w:val="32"/>
        </w:rPr>
        <w:t>万元，一般性转移支付</w:t>
      </w:r>
      <w:r w:rsidR="00933560">
        <w:rPr>
          <w:rFonts w:ascii="仿宋" w:eastAsia="仿宋" w:hAnsi="仿宋"/>
          <w:sz w:val="32"/>
          <w:szCs w:val="32"/>
        </w:rPr>
        <w:t>68074</w:t>
      </w:r>
      <w:r>
        <w:rPr>
          <w:rFonts w:ascii="仿宋" w:eastAsia="仿宋" w:hAnsi="仿宋" w:hint="eastAsia"/>
          <w:sz w:val="32"/>
          <w:szCs w:val="32"/>
        </w:rPr>
        <w:t>万元，专项转移支付</w:t>
      </w:r>
      <w:r w:rsidR="00933560">
        <w:rPr>
          <w:rFonts w:ascii="仿宋" w:eastAsia="仿宋" w:hAnsi="仿宋"/>
          <w:sz w:val="32"/>
          <w:szCs w:val="32"/>
        </w:rPr>
        <w:t>9532</w:t>
      </w:r>
      <w:r>
        <w:rPr>
          <w:rFonts w:ascii="仿宋" w:eastAsia="仿宋" w:hAnsi="仿宋" w:hint="eastAsia"/>
          <w:sz w:val="32"/>
          <w:szCs w:val="32"/>
        </w:rPr>
        <w:t>万元，政府性基金补助</w:t>
      </w:r>
      <w:r w:rsidR="00933560">
        <w:rPr>
          <w:rFonts w:ascii="仿宋" w:eastAsia="仿宋" w:hAnsi="仿宋"/>
          <w:sz w:val="32"/>
          <w:szCs w:val="32"/>
        </w:rPr>
        <w:t>2042</w:t>
      </w:r>
      <w:r>
        <w:rPr>
          <w:rFonts w:ascii="仿宋" w:eastAsia="仿宋" w:hAnsi="仿宋" w:hint="eastAsia"/>
          <w:sz w:val="32"/>
          <w:szCs w:val="32"/>
        </w:rPr>
        <w:t>万元。剔除作为本级可用财力已编入预算的返还性收入、均衡性转移支付收入及固定数额补助等</w:t>
      </w:r>
      <w:r w:rsidR="00933560">
        <w:rPr>
          <w:rFonts w:ascii="仿宋" w:eastAsia="仿宋" w:hAnsi="仿宋"/>
          <w:sz w:val="32"/>
          <w:szCs w:val="32"/>
        </w:rPr>
        <w:t>109433</w:t>
      </w:r>
      <w:r>
        <w:rPr>
          <w:rFonts w:ascii="仿宋" w:eastAsia="仿宋" w:hAnsi="仿宋" w:hint="eastAsia"/>
          <w:sz w:val="32"/>
          <w:szCs w:val="32"/>
        </w:rPr>
        <w:t>万元外，其余有专项用途的转移支付资金</w:t>
      </w:r>
      <w:r w:rsidR="00933560">
        <w:rPr>
          <w:rFonts w:ascii="仿宋" w:eastAsia="仿宋" w:hAnsi="仿宋"/>
          <w:sz w:val="32"/>
          <w:szCs w:val="32"/>
        </w:rPr>
        <w:t>17109</w:t>
      </w:r>
      <w:r>
        <w:rPr>
          <w:rFonts w:ascii="仿宋" w:eastAsia="仿宋" w:hAnsi="仿宋" w:hint="eastAsia"/>
          <w:sz w:val="32"/>
          <w:szCs w:val="32"/>
        </w:rPr>
        <w:t>万元全部编入2017年市级支出预算</w:t>
      </w:r>
      <w:r w:rsidRPr="00871F17">
        <w:rPr>
          <w:rFonts w:ascii="仿宋" w:eastAsia="仿宋" w:hAnsi="仿宋" w:hint="eastAsia"/>
          <w:sz w:val="32"/>
          <w:szCs w:val="32"/>
        </w:rPr>
        <w:t>。</w:t>
      </w:r>
      <w:bookmarkStart w:id="0" w:name="_GoBack"/>
      <w:bookmarkEnd w:id="0"/>
    </w:p>
    <w:p w:rsidR="00771915" w:rsidRPr="00D90BAA" w:rsidRDefault="00771915"/>
    <w:sectPr w:rsidR="00771915" w:rsidRPr="00D90BAA" w:rsidSect="00342087">
      <w:footerReference w:type="even" r:id="rId6"/>
      <w:footerReference w:type="default" r:id="rId7"/>
      <w:pgSz w:w="11906" w:h="16838" w:code="9"/>
      <w:pgMar w:top="1928" w:right="1474" w:bottom="187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C68" w:rsidRDefault="00640C68" w:rsidP="00D90BAA">
      <w:pPr>
        <w:spacing w:line="240" w:lineRule="auto"/>
      </w:pPr>
      <w:r>
        <w:separator/>
      </w:r>
    </w:p>
  </w:endnote>
  <w:endnote w:type="continuationSeparator" w:id="0">
    <w:p w:rsidR="00640C68" w:rsidRDefault="00640C68" w:rsidP="00D90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A8" w:rsidRPr="00342087" w:rsidRDefault="00640C68" w:rsidP="00342087">
    <w:pPr>
      <w:pStyle w:val="a5"/>
      <w:framePr w:wrap="around" w:vAnchor="text" w:hAnchor="page" w:x="1589" w:y="-260"/>
      <w:rPr>
        <w:rStyle w:val="a7"/>
        <w:rFonts w:ascii="宋体" w:hAnsi="宋体" w:hint="eastAsia"/>
        <w:sz w:val="28"/>
        <w:szCs w:val="28"/>
      </w:rPr>
    </w:pPr>
    <w:r w:rsidRPr="00342087">
      <w:rPr>
        <w:rStyle w:val="a7"/>
        <w:rFonts w:ascii="宋体" w:hAnsi="宋体" w:hint="eastAsia"/>
        <w:sz w:val="28"/>
        <w:szCs w:val="28"/>
      </w:rPr>
      <w:t>-</w:t>
    </w:r>
    <w:r w:rsidRPr="00342087">
      <w:rPr>
        <w:rStyle w:val="a7"/>
        <w:rFonts w:ascii="宋体" w:hAnsi="宋体"/>
        <w:sz w:val="28"/>
        <w:szCs w:val="28"/>
      </w:rPr>
      <w:fldChar w:fldCharType="begin"/>
    </w:r>
    <w:r w:rsidRPr="00342087">
      <w:rPr>
        <w:rStyle w:val="a7"/>
        <w:rFonts w:ascii="宋体" w:hAnsi="宋体"/>
        <w:sz w:val="28"/>
        <w:szCs w:val="28"/>
      </w:rPr>
      <w:instrText xml:space="preserve">PAGE  </w:instrText>
    </w:r>
    <w:r w:rsidRPr="00342087">
      <w:rPr>
        <w:rStyle w:val="a7"/>
        <w:rFonts w:ascii="宋体" w:hAnsi="宋体"/>
        <w:sz w:val="28"/>
        <w:szCs w:val="28"/>
      </w:rPr>
      <w:fldChar w:fldCharType="separate"/>
    </w:r>
    <w:r>
      <w:rPr>
        <w:rStyle w:val="a7"/>
        <w:rFonts w:ascii="宋体" w:hAnsi="宋体"/>
        <w:noProof/>
        <w:sz w:val="28"/>
        <w:szCs w:val="28"/>
      </w:rPr>
      <w:t>36</w:t>
    </w:r>
    <w:r w:rsidRPr="00342087">
      <w:rPr>
        <w:rStyle w:val="a7"/>
        <w:rFonts w:ascii="宋体" w:hAnsi="宋体"/>
        <w:sz w:val="28"/>
        <w:szCs w:val="28"/>
      </w:rPr>
      <w:fldChar w:fldCharType="end"/>
    </w:r>
    <w:r w:rsidRPr="00342087">
      <w:rPr>
        <w:rStyle w:val="a7"/>
        <w:rFonts w:ascii="宋体" w:hAnsi="宋体" w:hint="eastAsia"/>
        <w:sz w:val="28"/>
        <w:szCs w:val="28"/>
      </w:rPr>
      <w:t>-</w:t>
    </w:r>
  </w:p>
  <w:p w:rsidR="009452A8" w:rsidRDefault="00640C68" w:rsidP="00342087">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A8" w:rsidRPr="00342087" w:rsidRDefault="00640C68" w:rsidP="00342087">
    <w:pPr>
      <w:pStyle w:val="a5"/>
      <w:framePr w:wrap="around" w:vAnchor="text" w:hAnchor="page" w:x="10049" w:y="-260"/>
      <w:rPr>
        <w:rStyle w:val="a7"/>
        <w:rFonts w:ascii="宋体" w:hAnsi="宋体" w:hint="eastAsia"/>
        <w:sz w:val="28"/>
        <w:szCs w:val="28"/>
      </w:rPr>
    </w:pPr>
    <w:r w:rsidRPr="00342087">
      <w:rPr>
        <w:rStyle w:val="a7"/>
        <w:rFonts w:ascii="宋体" w:hAnsi="宋体" w:hint="eastAsia"/>
        <w:sz w:val="28"/>
        <w:szCs w:val="28"/>
      </w:rPr>
      <w:t>-</w:t>
    </w:r>
    <w:r w:rsidRPr="00342087">
      <w:rPr>
        <w:rStyle w:val="a7"/>
        <w:rFonts w:ascii="宋体" w:hAnsi="宋体"/>
        <w:sz w:val="28"/>
        <w:szCs w:val="28"/>
      </w:rPr>
      <w:fldChar w:fldCharType="begin"/>
    </w:r>
    <w:r w:rsidRPr="00342087">
      <w:rPr>
        <w:rStyle w:val="a7"/>
        <w:rFonts w:ascii="宋体" w:hAnsi="宋体"/>
        <w:sz w:val="28"/>
        <w:szCs w:val="28"/>
      </w:rPr>
      <w:instrText xml:space="preserve">PAGE  </w:instrText>
    </w:r>
    <w:r w:rsidRPr="00342087">
      <w:rPr>
        <w:rStyle w:val="a7"/>
        <w:rFonts w:ascii="宋体" w:hAnsi="宋体"/>
        <w:sz w:val="28"/>
        <w:szCs w:val="28"/>
      </w:rPr>
      <w:fldChar w:fldCharType="separate"/>
    </w:r>
    <w:r w:rsidR="00933560">
      <w:rPr>
        <w:rStyle w:val="a7"/>
        <w:rFonts w:ascii="宋体" w:hAnsi="宋体"/>
        <w:noProof/>
        <w:sz w:val="28"/>
        <w:szCs w:val="28"/>
      </w:rPr>
      <w:t>1</w:t>
    </w:r>
    <w:r w:rsidRPr="00342087">
      <w:rPr>
        <w:rStyle w:val="a7"/>
        <w:rFonts w:ascii="宋体" w:hAnsi="宋体"/>
        <w:sz w:val="28"/>
        <w:szCs w:val="28"/>
      </w:rPr>
      <w:fldChar w:fldCharType="end"/>
    </w:r>
    <w:r w:rsidRPr="00342087">
      <w:rPr>
        <w:rStyle w:val="a7"/>
        <w:rFonts w:ascii="宋体" w:hAnsi="宋体" w:hint="eastAsia"/>
        <w:sz w:val="28"/>
        <w:szCs w:val="28"/>
      </w:rPr>
      <w:t>-</w:t>
    </w:r>
  </w:p>
  <w:p w:rsidR="009452A8" w:rsidRDefault="00640C68" w:rsidP="00342087">
    <w:pPr>
      <w:pStyle w:val="a5"/>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C68" w:rsidRDefault="00640C68" w:rsidP="00D90BAA">
      <w:pPr>
        <w:spacing w:line="240" w:lineRule="auto"/>
      </w:pPr>
      <w:r>
        <w:separator/>
      </w:r>
    </w:p>
  </w:footnote>
  <w:footnote w:type="continuationSeparator" w:id="0">
    <w:p w:rsidR="00640C68" w:rsidRDefault="00640C68" w:rsidP="00D90B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76"/>
    <w:rsid w:val="00640C68"/>
    <w:rsid w:val="00771915"/>
    <w:rsid w:val="00933560"/>
    <w:rsid w:val="00CC5276"/>
    <w:rsid w:val="00D90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9042B"/>
  <w15:chartTrackingRefBased/>
  <w15:docId w15:val="{1718EF5F-752E-4CD5-A665-C68A101A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BAA"/>
    <w:pPr>
      <w:spacing w:line="357" w:lineRule="atLeast"/>
      <w:jc w:val="both"/>
      <w:textAlignment w:val="baseline"/>
    </w:pPr>
    <w:rPr>
      <w:rFonts w:ascii="Times New Roman" w:eastAsia="宋体" w:hAnsi="Times New Roman" w:cs="Times New Roman"/>
      <w:color w:val="000000"/>
      <w:kern w:val="0"/>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0BAA"/>
    <w:pPr>
      <w:widowControl w:val="0"/>
      <w:pBdr>
        <w:bottom w:val="single" w:sz="6" w:space="1" w:color="auto"/>
      </w:pBdr>
      <w:tabs>
        <w:tab w:val="center" w:pos="4153"/>
        <w:tab w:val="right" w:pos="8306"/>
      </w:tabs>
      <w:snapToGrid w:val="0"/>
      <w:spacing w:line="240" w:lineRule="auto"/>
      <w:jc w:val="center"/>
      <w:textAlignment w:val="auto"/>
    </w:pPr>
    <w:rPr>
      <w:rFonts w:asciiTheme="minorHAnsi" w:eastAsiaTheme="minorEastAsia" w:hAnsiTheme="minorHAnsi" w:cstheme="minorBidi"/>
      <w:color w:val="auto"/>
      <w:kern w:val="2"/>
      <w:sz w:val="18"/>
      <w:szCs w:val="18"/>
    </w:rPr>
  </w:style>
  <w:style w:type="character" w:customStyle="1" w:styleId="a4">
    <w:name w:val="页眉 字符"/>
    <w:basedOn w:val="a0"/>
    <w:link w:val="a3"/>
    <w:uiPriority w:val="99"/>
    <w:rsid w:val="00D90BAA"/>
    <w:rPr>
      <w:sz w:val="18"/>
      <w:szCs w:val="18"/>
    </w:rPr>
  </w:style>
  <w:style w:type="paragraph" w:styleId="a5">
    <w:name w:val="footer"/>
    <w:basedOn w:val="a"/>
    <w:link w:val="a6"/>
    <w:unhideWhenUsed/>
    <w:rsid w:val="00D90BAA"/>
    <w:pPr>
      <w:widowControl w:val="0"/>
      <w:tabs>
        <w:tab w:val="center" w:pos="4153"/>
        <w:tab w:val="right" w:pos="8306"/>
      </w:tabs>
      <w:snapToGrid w:val="0"/>
      <w:spacing w:line="240" w:lineRule="auto"/>
      <w:jc w:val="left"/>
      <w:textAlignment w:val="auto"/>
    </w:pPr>
    <w:rPr>
      <w:rFonts w:asciiTheme="minorHAnsi" w:eastAsiaTheme="minorEastAsia" w:hAnsiTheme="minorHAnsi" w:cstheme="minorBidi"/>
      <w:color w:val="auto"/>
      <w:kern w:val="2"/>
      <w:sz w:val="18"/>
      <w:szCs w:val="18"/>
    </w:rPr>
  </w:style>
  <w:style w:type="character" w:customStyle="1" w:styleId="a6">
    <w:name w:val="页脚 字符"/>
    <w:basedOn w:val="a0"/>
    <w:link w:val="a5"/>
    <w:uiPriority w:val="99"/>
    <w:rsid w:val="00D90BAA"/>
    <w:rPr>
      <w:sz w:val="18"/>
      <w:szCs w:val="18"/>
    </w:rPr>
  </w:style>
  <w:style w:type="character" w:styleId="a7">
    <w:name w:val="page number"/>
    <w:basedOn w:val="a0"/>
    <w:rsid w:val="00D90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良</dc:creator>
  <cp:keywords/>
  <dc:description/>
  <cp:lastModifiedBy>张 良</cp:lastModifiedBy>
  <cp:revision>2</cp:revision>
  <dcterms:created xsi:type="dcterms:W3CDTF">2019-01-25T07:35:00Z</dcterms:created>
  <dcterms:modified xsi:type="dcterms:W3CDTF">2019-01-25T07:58:00Z</dcterms:modified>
</cp:coreProperties>
</file>