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48933">
      <w:pPr>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天水市卫生健康委员会</w:t>
      </w:r>
    </w:p>
    <w:p w14:paraId="17C86263">
      <w:pPr>
        <w:jc w:val="center"/>
        <w:rPr>
          <w:rFonts w:ascii="方正小标宋简体" w:eastAsia="方正小标宋简体"/>
          <w:sz w:val="44"/>
          <w:szCs w:val="44"/>
        </w:rPr>
      </w:pPr>
      <w:r>
        <w:rPr>
          <w:rFonts w:hint="eastAsia" w:ascii="方正小标宋简体" w:eastAsia="方正小标宋简体"/>
          <w:sz w:val="44"/>
          <w:szCs w:val="44"/>
        </w:rPr>
        <w:t>20</w:t>
      </w:r>
      <w:r>
        <w:rPr>
          <w:rFonts w:ascii="方正小标宋简体" w:eastAsia="方正小标宋简体"/>
          <w:sz w:val="44"/>
          <w:szCs w:val="44"/>
        </w:rPr>
        <w:t>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年部门预算公开说明</w:t>
      </w:r>
    </w:p>
    <w:p w14:paraId="2A986D22">
      <w:pPr>
        <w:jc w:val="center"/>
        <w:rPr>
          <w:rFonts w:ascii="方正小标宋简体" w:eastAsia="方正小标宋简体"/>
          <w:sz w:val="28"/>
          <w:szCs w:val="28"/>
        </w:rPr>
      </w:pPr>
      <w:r>
        <w:rPr>
          <w:rFonts w:hint="eastAsia" w:ascii="方正小标宋简体" w:eastAsia="方正小标宋简体"/>
          <w:sz w:val="28"/>
          <w:szCs w:val="28"/>
        </w:rPr>
        <w:t>公开时间：202</w:t>
      </w:r>
      <w:r>
        <w:rPr>
          <w:rFonts w:hint="eastAsia" w:ascii="方正小标宋简体" w:eastAsia="方正小标宋简体"/>
          <w:sz w:val="28"/>
          <w:szCs w:val="28"/>
          <w:lang w:val="en-US" w:eastAsia="zh-CN"/>
        </w:rPr>
        <w:t>3</w:t>
      </w:r>
      <w:r>
        <w:rPr>
          <w:rFonts w:hint="eastAsia" w:ascii="方正小标宋简体" w:eastAsia="方正小标宋简体"/>
          <w:sz w:val="28"/>
          <w:szCs w:val="28"/>
        </w:rPr>
        <w:t>-1-</w:t>
      </w:r>
      <w:r>
        <w:rPr>
          <w:rFonts w:hint="eastAsia" w:ascii="方正小标宋简体" w:eastAsia="方正小标宋简体"/>
          <w:sz w:val="28"/>
          <w:szCs w:val="28"/>
          <w:lang w:val="en-US" w:eastAsia="zh-CN"/>
        </w:rPr>
        <w:t>1</w:t>
      </w:r>
      <w:r>
        <w:rPr>
          <w:rFonts w:hint="eastAsia" w:ascii="方正小标宋简体" w:eastAsia="方正小标宋简体"/>
          <w:sz w:val="28"/>
          <w:szCs w:val="28"/>
        </w:rPr>
        <w:t>0</w:t>
      </w:r>
    </w:p>
    <w:p w14:paraId="7288BFD5">
      <w:pPr>
        <w:ind w:firstLine="560" w:firstLineChars="200"/>
        <w:jc w:val="left"/>
        <w:rPr>
          <w:rFonts w:ascii="宋体" w:hAnsi="宋体" w:eastAsia="宋体"/>
          <w:sz w:val="28"/>
          <w:szCs w:val="28"/>
        </w:rPr>
      </w:pPr>
      <w:r>
        <w:rPr>
          <w:rFonts w:hint="eastAsia" w:ascii="宋体" w:hAnsi="宋体" w:eastAsia="宋体"/>
          <w:sz w:val="28"/>
          <w:szCs w:val="28"/>
        </w:rPr>
        <w:t>按照《预算法》、《地方预决算公开操作规程》、《中共甘肃省委办公厅</w:t>
      </w:r>
      <w:r>
        <w:rPr>
          <w:rFonts w:ascii="宋体" w:hAnsi="宋体" w:eastAsia="宋体"/>
          <w:sz w:val="28"/>
          <w:szCs w:val="28"/>
        </w:rPr>
        <w:t>甘肃省人民政府办公厅关于进一步推进预算公开工作的实施方案》</w:t>
      </w:r>
      <w:r>
        <w:rPr>
          <w:rFonts w:hint="eastAsia" w:ascii="宋体" w:hAnsi="宋体" w:eastAsia="宋体"/>
          <w:sz w:val="28"/>
          <w:szCs w:val="28"/>
        </w:rPr>
        <w:t>、《天水市市委市政府</w:t>
      </w:r>
      <w:r>
        <w:rPr>
          <w:rFonts w:ascii="宋体" w:hAnsi="宋体" w:eastAsia="宋体"/>
          <w:sz w:val="28"/>
          <w:szCs w:val="28"/>
        </w:rPr>
        <w:t>&lt;关于进一步推进预算公开工作的实施方案&gt;》</w:t>
      </w:r>
      <w:r>
        <w:rPr>
          <w:rFonts w:hint="eastAsia" w:ascii="宋体" w:hAnsi="宋体" w:eastAsia="宋体"/>
          <w:sz w:val="28"/>
          <w:szCs w:val="28"/>
        </w:rPr>
        <w:t>，</w:t>
      </w:r>
      <w:r>
        <w:rPr>
          <w:rFonts w:ascii="宋体" w:hAnsi="宋体" w:eastAsia="宋体"/>
          <w:sz w:val="28"/>
          <w:szCs w:val="28"/>
        </w:rPr>
        <w:t>现将202</w:t>
      </w:r>
      <w:r>
        <w:rPr>
          <w:rFonts w:hint="eastAsia" w:ascii="宋体" w:hAnsi="宋体" w:eastAsia="宋体"/>
          <w:sz w:val="28"/>
          <w:szCs w:val="28"/>
          <w:lang w:val="en-US" w:eastAsia="zh-CN"/>
        </w:rPr>
        <w:t>3</w:t>
      </w:r>
      <w:r>
        <w:rPr>
          <w:rFonts w:ascii="宋体" w:hAnsi="宋体" w:eastAsia="宋体"/>
          <w:sz w:val="28"/>
          <w:szCs w:val="28"/>
        </w:rPr>
        <w:t>年部门预算公开如下：</w:t>
      </w:r>
    </w:p>
    <w:p w14:paraId="0B045059">
      <w:pPr>
        <w:ind w:firstLine="640" w:firstLineChars="200"/>
        <w:jc w:val="left"/>
        <w:rPr>
          <w:rFonts w:ascii="黑体" w:hAnsi="黑体" w:eastAsia="黑体"/>
          <w:sz w:val="32"/>
          <w:szCs w:val="32"/>
        </w:rPr>
      </w:pPr>
      <w:r>
        <w:rPr>
          <w:rFonts w:hint="eastAsia" w:ascii="黑体" w:hAnsi="黑体" w:eastAsia="黑体"/>
          <w:sz w:val="32"/>
          <w:szCs w:val="32"/>
        </w:rPr>
        <w:t>一、部门职责</w:t>
      </w:r>
    </w:p>
    <w:p w14:paraId="2EC47AE3">
      <w:pPr>
        <w:ind w:firstLine="560" w:firstLineChars="200"/>
        <w:jc w:val="left"/>
        <w:rPr>
          <w:rFonts w:ascii="宋体" w:hAnsi="宋体" w:eastAsia="宋体" w:cs="宋体"/>
          <w:color w:val="000000"/>
          <w:kern w:val="0"/>
          <w:sz w:val="28"/>
          <w:szCs w:val="28"/>
        </w:rPr>
      </w:pPr>
      <w:r>
        <w:rPr>
          <w:rFonts w:ascii="宋体" w:hAnsi="宋体" w:eastAsia="宋体" w:cs="宋体"/>
          <w:color w:val="000000"/>
          <w:kern w:val="0"/>
          <w:sz w:val="28"/>
          <w:szCs w:val="28"/>
        </w:rPr>
        <w:t>贯彻落实党和国家关于卫生</w:t>
      </w:r>
      <w:r>
        <w:rPr>
          <w:rFonts w:hint="eastAsia" w:ascii="宋体" w:hAnsi="宋体" w:eastAsia="宋体" w:cs="宋体"/>
          <w:color w:val="000000"/>
          <w:kern w:val="0"/>
          <w:sz w:val="28"/>
          <w:szCs w:val="28"/>
        </w:rPr>
        <w:t>健康</w:t>
      </w:r>
      <w:r>
        <w:rPr>
          <w:rFonts w:ascii="宋体" w:hAnsi="宋体" w:eastAsia="宋体" w:cs="宋体"/>
          <w:color w:val="000000"/>
          <w:kern w:val="0"/>
          <w:sz w:val="28"/>
          <w:szCs w:val="28"/>
        </w:rPr>
        <w:t>工作的法律</w:t>
      </w:r>
      <w:r>
        <w:rPr>
          <w:rFonts w:hint="eastAsia" w:ascii="宋体" w:hAnsi="宋体" w:eastAsia="宋体" w:cs="宋体"/>
          <w:color w:val="000000"/>
          <w:kern w:val="0"/>
          <w:sz w:val="28"/>
          <w:szCs w:val="28"/>
        </w:rPr>
        <w:t>法</w:t>
      </w:r>
      <w:r>
        <w:rPr>
          <w:rFonts w:ascii="宋体" w:hAnsi="宋体" w:eastAsia="宋体" w:cs="宋体"/>
          <w:color w:val="000000"/>
          <w:kern w:val="0"/>
          <w:sz w:val="28"/>
          <w:szCs w:val="28"/>
        </w:rPr>
        <w:t>规和方针政策。</w:t>
      </w:r>
      <w:r>
        <w:rPr>
          <w:rFonts w:hint="eastAsia" w:ascii="宋体" w:hAnsi="宋体" w:eastAsia="宋体" w:cs="Times New Roman"/>
          <w:sz w:val="28"/>
          <w:szCs w:val="28"/>
        </w:rPr>
        <w:t>负责协调推进全市医药卫生体制改革和医疗保障，统筹规划全市卫生健康服务资源配置，指导区域卫生健康规划的编制与实施。</w:t>
      </w:r>
      <w:r>
        <w:rPr>
          <w:rFonts w:ascii="宋体" w:hAnsi="宋体" w:eastAsia="宋体" w:cs="宋体"/>
          <w:color w:val="000000"/>
          <w:kern w:val="0"/>
          <w:sz w:val="28"/>
          <w:szCs w:val="28"/>
        </w:rPr>
        <w:t>负责制定全</w:t>
      </w:r>
      <w:r>
        <w:rPr>
          <w:rFonts w:hint="eastAsia" w:ascii="宋体" w:hAnsi="宋体" w:eastAsia="宋体" w:cs="宋体"/>
          <w:color w:val="000000"/>
          <w:kern w:val="0"/>
          <w:sz w:val="28"/>
          <w:szCs w:val="28"/>
        </w:rPr>
        <w:t>市</w:t>
      </w:r>
      <w:r>
        <w:rPr>
          <w:rFonts w:ascii="宋体" w:hAnsi="宋体" w:eastAsia="宋体" w:cs="宋体"/>
          <w:color w:val="000000"/>
          <w:kern w:val="0"/>
          <w:sz w:val="28"/>
          <w:szCs w:val="28"/>
        </w:rPr>
        <w:t>疾病预防控制规划、免疫规划、严重危害人民健康的公共卫生问题的干预措施并组织落实。负责组织拟订并实施基层卫生健康服务、妇幼卫生发展规划和政策措施，指导全</w:t>
      </w:r>
      <w:r>
        <w:rPr>
          <w:rFonts w:hint="eastAsia" w:ascii="宋体" w:hAnsi="宋体" w:eastAsia="宋体" w:cs="宋体"/>
          <w:color w:val="000000"/>
          <w:kern w:val="0"/>
          <w:sz w:val="28"/>
          <w:szCs w:val="28"/>
        </w:rPr>
        <w:t>市</w:t>
      </w:r>
      <w:r>
        <w:rPr>
          <w:rFonts w:ascii="宋体" w:hAnsi="宋体" w:eastAsia="宋体" w:cs="宋体"/>
          <w:color w:val="000000"/>
          <w:kern w:val="0"/>
          <w:sz w:val="28"/>
          <w:szCs w:val="28"/>
        </w:rPr>
        <w:t>基层卫生健康、妇幼卫生服务体系建设</w:t>
      </w:r>
      <w:r>
        <w:rPr>
          <w:rFonts w:hint="eastAsia" w:ascii="宋体" w:hAnsi="宋体" w:eastAsia="宋体" w:cs="宋体"/>
          <w:color w:val="000000"/>
          <w:kern w:val="0"/>
          <w:sz w:val="28"/>
          <w:szCs w:val="28"/>
        </w:rPr>
        <w:t>。</w:t>
      </w:r>
      <w:r>
        <w:rPr>
          <w:rFonts w:ascii="宋体" w:hAnsi="宋体" w:eastAsia="宋体" w:cs="宋体"/>
          <w:color w:val="000000"/>
          <w:kern w:val="0"/>
          <w:sz w:val="28"/>
          <w:szCs w:val="28"/>
        </w:rPr>
        <w:t>负责</w:t>
      </w:r>
      <w:r>
        <w:rPr>
          <w:rFonts w:hint="eastAsia" w:ascii="宋体" w:hAnsi="宋体" w:eastAsia="宋体" w:cs="Times New Roman"/>
          <w:sz w:val="28"/>
          <w:szCs w:val="28"/>
        </w:rPr>
        <w:t>制定全市医疗机构和医疗服务行业管理办法并监督实施，建立医疗服务评价和监督管理体系。</w:t>
      </w:r>
      <w:r>
        <w:rPr>
          <w:rFonts w:ascii="宋体" w:hAnsi="宋体" w:eastAsia="宋体" w:cs="宋体"/>
          <w:color w:val="000000"/>
          <w:kern w:val="0"/>
          <w:sz w:val="28"/>
          <w:szCs w:val="28"/>
        </w:rPr>
        <w:t>负责组织推进全</w:t>
      </w:r>
      <w:r>
        <w:rPr>
          <w:rFonts w:hint="eastAsia" w:ascii="宋体" w:hAnsi="宋体" w:eastAsia="宋体" w:cs="宋体"/>
          <w:color w:val="000000"/>
          <w:kern w:val="0"/>
          <w:sz w:val="28"/>
          <w:szCs w:val="28"/>
        </w:rPr>
        <w:t>市</w:t>
      </w:r>
      <w:r>
        <w:rPr>
          <w:rFonts w:ascii="宋体" w:hAnsi="宋体" w:eastAsia="宋体" w:cs="宋体"/>
          <w:color w:val="000000"/>
          <w:kern w:val="0"/>
          <w:sz w:val="28"/>
          <w:szCs w:val="28"/>
        </w:rPr>
        <w:t>公立医院改革</w:t>
      </w:r>
      <w:r>
        <w:rPr>
          <w:rFonts w:hint="eastAsia" w:ascii="宋体" w:hAnsi="宋体" w:eastAsia="宋体" w:cs="宋体"/>
          <w:color w:val="000000"/>
          <w:kern w:val="0"/>
          <w:sz w:val="28"/>
          <w:szCs w:val="28"/>
        </w:rPr>
        <w:t>，</w:t>
      </w:r>
      <w:r>
        <w:rPr>
          <w:rFonts w:hint="eastAsia" w:ascii="宋体" w:hAnsi="宋体" w:eastAsia="宋体" w:cs="Times New Roman"/>
          <w:sz w:val="28"/>
          <w:szCs w:val="28"/>
        </w:rPr>
        <w:t>建立公益性为导向的绩效考核和评价运行机制，提出医疗服务和药品价格的建议。负责起草卫生健康、中医药事业发展规划与规范性文件，依法执行相关标准和技术规范，</w:t>
      </w:r>
      <w:r>
        <w:rPr>
          <w:rFonts w:ascii="宋体" w:hAnsi="宋体" w:eastAsia="宋体" w:cs="宋体"/>
          <w:color w:val="000000"/>
          <w:kern w:val="0"/>
          <w:sz w:val="28"/>
          <w:szCs w:val="28"/>
        </w:rPr>
        <w:t>加强中医药行业监管。承办</w:t>
      </w:r>
      <w:r>
        <w:rPr>
          <w:rFonts w:hint="eastAsia" w:ascii="宋体" w:hAnsi="宋体" w:eastAsia="宋体" w:cs="宋体"/>
          <w:color w:val="000000"/>
          <w:kern w:val="0"/>
          <w:sz w:val="28"/>
          <w:szCs w:val="28"/>
        </w:rPr>
        <w:t>市</w:t>
      </w:r>
      <w:r>
        <w:rPr>
          <w:rFonts w:ascii="宋体" w:hAnsi="宋体" w:eastAsia="宋体" w:cs="宋体"/>
          <w:color w:val="000000"/>
          <w:kern w:val="0"/>
          <w:sz w:val="28"/>
          <w:szCs w:val="28"/>
        </w:rPr>
        <w:t>委、</w:t>
      </w:r>
      <w:r>
        <w:rPr>
          <w:rFonts w:hint="eastAsia" w:ascii="宋体" w:hAnsi="宋体" w:eastAsia="宋体" w:cs="宋体"/>
          <w:color w:val="000000"/>
          <w:kern w:val="0"/>
          <w:sz w:val="28"/>
          <w:szCs w:val="28"/>
        </w:rPr>
        <w:t>市</w:t>
      </w:r>
      <w:r>
        <w:rPr>
          <w:rFonts w:ascii="宋体" w:hAnsi="宋体" w:eastAsia="宋体" w:cs="宋体"/>
          <w:color w:val="000000"/>
          <w:kern w:val="0"/>
          <w:sz w:val="28"/>
          <w:szCs w:val="28"/>
        </w:rPr>
        <w:t>政府、</w:t>
      </w:r>
      <w:r>
        <w:rPr>
          <w:rFonts w:hint="eastAsia" w:ascii="宋体" w:hAnsi="宋体" w:eastAsia="宋体" w:cs="宋体"/>
          <w:color w:val="000000"/>
          <w:kern w:val="0"/>
          <w:sz w:val="28"/>
          <w:szCs w:val="28"/>
        </w:rPr>
        <w:t>省</w:t>
      </w:r>
      <w:r>
        <w:rPr>
          <w:rFonts w:ascii="宋体" w:hAnsi="宋体" w:eastAsia="宋体" w:cs="宋体"/>
          <w:color w:val="000000"/>
          <w:kern w:val="0"/>
          <w:sz w:val="28"/>
          <w:szCs w:val="28"/>
        </w:rPr>
        <w:t>卫生</w:t>
      </w:r>
      <w:r>
        <w:rPr>
          <w:rFonts w:hint="eastAsia" w:ascii="宋体" w:hAnsi="宋体" w:eastAsia="宋体" w:cs="宋体"/>
          <w:color w:val="000000"/>
          <w:kern w:val="0"/>
          <w:sz w:val="28"/>
          <w:szCs w:val="28"/>
        </w:rPr>
        <w:t>健康</w:t>
      </w:r>
      <w:r>
        <w:rPr>
          <w:rFonts w:ascii="宋体" w:hAnsi="宋体" w:eastAsia="宋体" w:cs="宋体"/>
          <w:color w:val="000000"/>
          <w:kern w:val="0"/>
          <w:sz w:val="28"/>
          <w:szCs w:val="28"/>
        </w:rPr>
        <w:t>委员会交办的其他事项</w:t>
      </w:r>
      <w:r>
        <w:rPr>
          <w:rFonts w:hint="eastAsia" w:ascii="宋体" w:hAnsi="宋体" w:eastAsia="宋体" w:cs="宋体"/>
          <w:color w:val="000000"/>
          <w:kern w:val="0"/>
          <w:sz w:val="28"/>
          <w:szCs w:val="28"/>
        </w:rPr>
        <w:t>。</w:t>
      </w:r>
    </w:p>
    <w:p w14:paraId="33163A3D">
      <w:pPr>
        <w:ind w:firstLine="640" w:firstLineChars="200"/>
        <w:jc w:val="left"/>
        <w:rPr>
          <w:rFonts w:ascii="黑体" w:hAnsi="黑体" w:eastAsia="黑体"/>
          <w:sz w:val="32"/>
          <w:szCs w:val="32"/>
        </w:rPr>
      </w:pPr>
      <w:r>
        <w:rPr>
          <w:rFonts w:hint="eastAsia" w:ascii="黑体" w:hAnsi="黑体" w:eastAsia="黑体"/>
          <w:sz w:val="32"/>
          <w:szCs w:val="32"/>
        </w:rPr>
        <w:t>二、机构设置</w:t>
      </w:r>
    </w:p>
    <w:p w14:paraId="0E460089">
      <w:pPr>
        <w:widowControl/>
        <w:spacing w:line="560" w:lineRule="atLeast"/>
        <w:ind w:firstLine="640"/>
        <w:jc w:val="left"/>
        <w:rPr>
          <w:rFonts w:ascii="宋体" w:hAnsi="宋体" w:eastAsia="宋体" w:cs="Times New Roman"/>
          <w:sz w:val="28"/>
          <w:szCs w:val="28"/>
        </w:rPr>
      </w:pPr>
      <w:r>
        <w:rPr>
          <w:rFonts w:hint="eastAsia" w:ascii="宋体" w:hAnsi="宋体" w:eastAsia="宋体" w:cs="Times New Roman"/>
          <w:sz w:val="28"/>
          <w:szCs w:val="28"/>
        </w:rPr>
        <w:t>纳入天水市卫生健康委员会202</w:t>
      </w:r>
      <w:r>
        <w:rPr>
          <w:rFonts w:hint="eastAsia" w:ascii="宋体" w:hAnsi="宋体" w:eastAsia="宋体" w:cs="Times New Roman"/>
          <w:sz w:val="28"/>
          <w:szCs w:val="28"/>
          <w:lang w:val="en-US" w:eastAsia="zh-CN"/>
        </w:rPr>
        <w:t>3</w:t>
      </w:r>
      <w:r>
        <w:rPr>
          <w:rFonts w:hint="eastAsia" w:ascii="宋体" w:hAnsi="宋体" w:eastAsia="宋体" w:cs="Times New Roman"/>
          <w:sz w:val="28"/>
          <w:szCs w:val="28"/>
        </w:rPr>
        <w:t>年部门预算管理范围的单位共11家，其中行政1家，参公2家，事业8家。具体如下：</w:t>
      </w:r>
    </w:p>
    <w:p w14:paraId="1BC9227C">
      <w:pPr>
        <w:widowControl/>
        <w:spacing w:line="560" w:lineRule="atLeast"/>
        <w:ind w:firstLine="640"/>
        <w:jc w:val="left"/>
        <w:rPr>
          <w:rFonts w:ascii="宋体" w:hAnsi="宋体" w:eastAsia="宋体" w:cs="Times New Roman"/>
          <w:sz w:val="28"/>
          <w:szCs w:val="28"/>
        </w:rPr>
      </w:pPr>
      <w:r>
        <w:rPr>
          <w:rFonts w:hint="eastAsia" w:ascii="宋体" w:hAnsi="宋体" w:eastAsia="宋体" w:cs="Times New Roman"/>
          <w:sz w:val="28"/>
          <w:szCs w:val="28"/>
        </w:rPr>
        <w:t>行政单位：天水市卫生健康委员会（本级）。</w:t>
      </w:r>
    </w:p>
    <w:p w14:paraId="25287CE9">
      <w:pPr>
        <w:widowControl/>
        <w:spacing w:line="560" w:lineRule="atLeast"/>
        <w:ind w:firstLine="640"/>
        <w:jc w:val="left"/>
        <w:rPr>
          <w:rFonts w:ascii="宋体" w:hAnsi="宋体" w:eastAsia="宋体" w:cs="Times New Roman"/>
          <w:sz w:val="28"/>
          <w:szCs w:val="28"/>
        </w:rPr>
      </w:pPr>
      <w:r>
        <w:rPr>
          <w:rFonts w:ascii="宋体" w:hAnsi="宋体" w:eastAsia="宋体" w:cs="宋体"/>
          <w:color w:val="000000"/>
          <w:kern w:val="0"/>
          <w:sz w:val="28"/>
          <w:szCs w:val="28"/>
        </w:rPr>
        <w:t>公益类事业</w:t>
      </w:r>
      <w:r>
        <w:rPr>
          <w:rFonts w:hint="eastAsia" w:ascii="宋体" w:hAnsi="宋体" w:eastAsia="宋体" w:cs="Times New Roman"/>
          <w:sz w:val="28"/>
          <w:szCs w:val="28"/>
        </w:rPr>
        <w:t>单位8家：天水市第一人民医院、天水市第三人民医院、天水市第四人民医院、甘肃省天水传染病医院、天水市中医医院、天水市妇幼保健院、天水市中心血站、天水市疾病预防控制中心。</w:t>
      </w:r>
    </w:p>
    <w:p w14:paraId="4850E9CD">
      <w:pPr>
        <w:widowControl/>
        <w:spacing w:line="560" w:lineRule="atLeast"/>
        <w:ind w:firstLine="640"/>
        <w:jc w:val="left"/>
        <w:rPr>
          <w:rFonts w:ascii="宋体" w:hAnsi="宋体" w:eastAsia="宋体" w:cs="宋体"/>
          <w:color w:val="000000"/>
          <w:kern w:val="0"/>
          <w:sz w:val="28"/>
          <w:szCs w:val="28"/>
        </w:rPr>
      </w:pPr>
      <w:r>
        <w:rPr>
          <w:rFonts w:ascii="宋体" w:hAnsi="宋体" w:eastAsia="宋体" w:cs="宋体"/>
          <w:color w:val="000000"/>
          <w:kern w:val="0"/>
          <w:sz w:val="28"/>
          <w:szCs w:val="28"/>
        </w:rPr>
        <w:t>参照公务员</w:t>
      </w:r>
      <w:r>
        <w:rPr>
          <w:rFonts w:hint="eastAsia" w:ascii="宋体" w:hAnsi="宋体" w:eastAsia="宋体" w:cs="宋体"/>
          <w:color w:val="000000"/>
          <w:kern w:val="0"/>
          <w:sz w:val="28"/>
          <w:szCs w:val="28"/>
        </w:rPr>
        <w:t>法</w:t>
      </w:r>
      <w:r>
        <w:rPr>
          <w:rFonts w:ascii="宋体" w:hAnsi="宋体" w:eastAsia="宋体" w:cs="宋体"/>
          <w:color w:val="000000"/>
          <w:kern w:val="0"/>
          <w:sz w:val="28"/>
          <w:szCs w:val="28"/>
        </w:rPr>
        <w:t>管理的事业单位共</w:t>
      </w:r>
      <w:r>
        <w:rPr>
          <w:rFonts w:hint="eastAsia" w:ascii="宋体" w:hAnsi="宋体" w:eastAsia="宋体" w:cs="宋体"/>
          <w:color w:val="000000"/>
          <w:kern w:val="0"/>
          <w:sz w:val="28"/>
          <w:szCs w:val="28"/>
        </w:rPr>
        <w:t>2</w:t>
      </w:r>
      <w:r>
        <w:rPr>
          <w:rFonts w:ascii="宋体" w:hAnsi="宋体" w:eastAsia="宋体" w:cs="宋体"/>
          <w:color w:val="000000"/>
          <w:kern w:val="0"/>
          <w:sz w:val="28"/>
          <w:szCs w:val="28"/>
        </w:rPr>
        <w:t>家，</w:t>
      </w:r>
      <w:r>
        <w:rPr>
          <w:rFonts w:hint="eastAsia" w:ascii="宋体" w:hAnsi="宋体" w:eastAsia="宋体" w:cs="宋体"/>
          <w:color w:val="000000"/>
          <w:kern w:val="0"/>
          <w:sz w:val="28"/>
          <w:szCs w:val="28"/>
        </w:rPr>
        <w:t>为天水市卫生和计划生育综合监督执法局,天水市红十字会。</w:t>
      </w:r>
    </w:p>
    <w:p w14:paraId="3223429E">
      <w:pPr>
        <w:ind w:firstLine="640" w:firstLineChars="200"/>
        <w:jc w:val="left"/>
        <w:rPr>
          <w:rFonts w:ascii="黑体" w:hAnsi="黑体" w:eastAsia="黑体"/>
          <w:sz w:val="32"/>
          <w:szCs w:val="32"/>
        </w:rPr>
      </w:pPr>
      <w:r>
        <w:rPr>
          <w:rFonts w:hint="eastAsia" w:ascii="黑体" w:hAnsi="黑体" w:eastAsia="黑体"/>
          <w:sz w:val="32"/>
          <w:szCs w:val="32"/>
        </w:rPr>
        <w:t>三、部门预算收入及支出总体情况</w:t>
      </w:r>
    </w:p>
    <w:p w14:paraId="6B18302B">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（一）全年收入 </w:t>
      </w:r>
    </w:p>
    <w:p w14:paraId="70032027">
      <w:pPr>
        <w:ind w:firstLine="560" w:firstLineChars="200"/>
        <w:jc w:val="left"/>
        <w:rPr>
          <w:rFonts w:ascii="宋体" w:hAnsi="宋体" w:eastAsia="宋体"/>
          <w:sz w:val="28"/>
          <w:szCs w:val="28"/>
        </w:rPr>
      </w:pPr>
      <w:r>
        <w:rPr>
          <w:rFonts w:ascii="宋体" w:hAnsi="宋体" w:eastAsia="宋体"/>
          <w:sz w:val="28"/>
          <w:szCs w:val="28"/>
        </w:rPr>
        <w:t>202</w:t>
      </w:r>
      <w:r>
        <w:rPr>
          <w:rFonts w:hint="eastAsia" w:ascii="宋体" w:hAnsi="宋体" w:eastAsia="宋体"/>
          <w:sz w:val="28"/>
          <w:szCs w:val="28"/>
          <w:lang w:val="en-US" w:eastAsia="zh-CN"/>
        </w:rPr>
        <w:t>3</w:t>
      </w:r>
      <w:r>
        <w:rPr>
          <w:rFonts w:ascii="宋体" w:hAnsi="宋体" w:eastAsia="宋体"/>
          <w:sz w:val="28"/>
          <w:szCs w:val="28"/>
        </w:rPr>
        <w:t>年</w:t>
      </w:r>
      <w:r>
        <w:rPr>
          <w:rFonts w:hint="eastAsia" w:ascii="宋体" w:hAnsi="宋体" w:eastAsia="宋体"/>
          <w:sz w:val="28"/>
          <w:szCs w:val="28"/>
        </w:rPr>
        <w:t>部门</w:t>
      </w:r>
      <w:r>
        <w:rPr>
          <w:rFonts w:ascii="宋体" w:hAnsi="宋体" w:eastAsia="宋体"/>
          <w:sz w:val="28"/>
          <w:szCs w:val="28"/>
        </w:rPr>
        <w:t>收入预算</w:t>
      </w:r>
      <w:r>
        <w:rPr>
          <w:rFonts w:hint="eastAsia" w:ascii="宋体" w:hAnsi="宋体" w:eastAsia="宋体"/>
          <w:sz w:val="28"/>
          <w:szCs w:val="28"/>
          <w:lang w:val="en-US" w:eastAsia="zh-CN"/>
        </w:rPr>
        <w:t>16329.78万元，</w:t>
      </w:r>
      <w:r>
        <w:rPr>
          <w:rFonts w:ascii="宋体" w:hAnsi="宋体" w:eastAsia="宋体"/>
          <w:sz w:val="28"/>
          <w:szCs w:val="28"/>
        </w:rPr>
        <w:t>比20</w:t>
      </w:r>
      <w:r>
        <w:rPr>
          <w:rFonts w:hint="eastAsia" w:ascii="宋体" w:hAnsi="宋体" w:eastAsia="宋体"/>
          <w:sz w:val="28"/>
          <w:szCs w:val="28"/>
        </w:rPr>
        <w:t>2</w:t>
      </w:r>
      <w:r>
        <w:rPr>
          <w:rFonts w:hint="eastAsia" w:ascii="宋体" w:hAnsi="宋体" w:eastAsia="宋体"/>
          <w:sz w:val="28"/>
          <w:szCs w:val="28"/>
          <w:lang w:val="en-US" w:eastAsia="zh-CN"/>
        </w:rPr>
        <w:t>2</w:t>
      </w:r>
      <w:r>
        <w:rPr>
          <w:rFonts w:ascii="宋体" w:hAnsi="宋体" w:eastAsia="宋体"/>
          <w:sz w:val="28"/>
          <w:szCs w:val="28"/>
        </w:rPr>
        <w:t>年17048</w:t>
      </w:r>
      <w:r>
        <w:rPr>
          <w:rFonts w:hint="eastAsia" w:ascii="宋体" w:hAnsi="宋体" w:eastAsia="宋体"/>
          <w:sz w:val="28"/>
          <w:szCs w:val="28"/>
        </w:rPr>
        <w:t>.74</w:t>
      </w:r>
      <w:r>
        <w:rPr>
          <w:rFonts w:ascii="宋体" w:hAnsi="宋体" w:eastAsia="宋体"/>
          <w:sz w:val="28"/>
          <w:szCs w:val="28"/>
        </w:rPr>
        <w:t>万元</w:t>
      </w:r>
      <w:r>
        <w:rPr>
          <w:rFonts w:hint="eastAsia" w:ascii="宋体" w:hAnsi="宋体" w:eastAsia="宋体"/>
          <w:sz w:val="28"/>
          <w:szCs w:val="28"/>
        </w:rPr>
        <w:t>减少</w:t>
      </w:r>
      <w:r>
        <w:rPr>
          <w:rFonts w:hint="eastAsia" w:ascii="宋体" w:hAnsi="宋体" w:eastAsia="宋体"/>
          <w:sz w:val="28"/>
          <w:szCs w:val="28"/>
          <w:lang w:val="en-US" w:eastAsia="zh-CN"/>
        </w:rPr>
        <w:t>718.96</w:t>
      </w:r>
      <w:r>
        <w:rPr>
          <w:rFonts w:ascii="宋体" w:hAnsi="宋体" w:eastAsia="宋体"/>
          <w:sz w:val="28"/>
          <w:szCs w:val="28"/>
        </w:rPr>
        <w:t>万元，</w:t>
      </w:r>
      <w:r>
        <w:rPr>
          <w:rFonts w:hint="eastAsia" w:ascii="宋体" w:hAnsi="宋体" w:eastAsia="宋体"/>
          <w:sz w:val="28"/>
          <w:szCs w:val="28"/>
        </w:rPr>
        <w:t>降低</w:t>
      </w:r>
      <w:r>
        <w:rPr>
          <w:rFonts w:hint="eastAsia" w:ascii="宋体" w:hAnsi="宋体" w:eastAsia="宋体"/>
          <w:sz w:val="28"/>
          <w:szCs w:val="28"/>
          <w:lang w:val="en-US" w:eastAsia="zh-CN"/>
        </w:rPr>
        <w:t>4.2</w:t>
      </w:r>
      <w:r>
        <w:rPr>
          <w:rFonts w:ascii="宋体" w:hAnsi="宋体" w:eastAsia="宋体"/>
          <w:sz w:val="28"/>
          <w:szCs w:val="28"/>
        </w:rPr>
        <w:t>%。其中：</w:t>
      </w:r>
      <w:r>
        <w:rPr>
          <w:rFonts w:hint="eastAsia" w:ascii="宋体" w:hAnsi="宋体" w:eastAsia="宋体"/>
          <w:sz w:val="28"/>
          <w:szCs w:val="28"/>
        </w:rPr>
        <w:t>一般公共预算</w:t>
      </w:r>
      <w:r>
        <w:rPr>
          <w:rFonts w:ascii="宋体" w:hAnsi="宋体" w:eastAsia="宋体"/>
          <w:sz w:val="28"/>
          <w:szCs w:val="28"/>
        </w:rPr>
        <w:t>拨款</w:t>
      </w:r>
      <w:r>
        <w:rPr>
          <w:rFonts w:hint="eastAsia" w:ascii="宋体" w:hAnsi="宋体" w:eastAsia="宋体"/>
          <w:sz w:val="28"/>
          <w:szCs w:val="28"/>
        </w:rPr>
        <w:t>16329</w:t>
      </w:r>
      <w:r>
        <w:rPr>
          <w:rFonts w:hint="eastAsia" w:ascii="宋体" w:hAnsi="宋体" w:eastAsia="宋体"/>
          <w:sz w:val="28"/>
          <w:szCs w:val="28"/>
          <w:lang w:val="en-US" w:eastAsia="zh-CN"/>
        </w:rPr>
        <w:t>.78万元，</w:t>
      </w:r>
      <w:r>
        <w:rPr>
          <w:rFonts w:ascii="宋体" w:hAnsi="宋体" w:eastAsia="宋体"/>
          <w:sz w:val="28"/>
          <w:szCs w:val="28"/>
        </w:rPr>
        <w:t>比</w:t>
      </w:r>
      <w:r>
        <w:rPr>
          <w:rFonts w:hint="eastAsia" w:ascii="宋体" w:hAnsi="宋体" w:eastAsia="宋体"/>
          <w:sz w:val="28"/>
          <w:szCs w:val="28"/>
        </w:rPr>
        <w:t>2</w:t>
      </w:r>
      <w:r>
        <w:rPr>
          <w:rFonts w:ascii="宋体" w:hAnsi="宋体" w:eastAsia="宋体"/>
          <w:sz w:val="28"/>
          <w:szCs w:val="28"/>
        </w:rPr>
        <w:t>0</w:t>
      </w:r>
      <w:r>
        <w:rPr>
          <w:rFonts w:hint="eastAsia" w:ascii="宋体" w:hAnsi="宋体" w:eastAsia="宋体"/>
          <w:sz w:val="28"/>
          <w:szCs w:val="28"/>
        </w:rPr>
        <w:t>2</w:t>
      </w:r>
      <w:r>
        <w:rPr>
          <w:rFonts w:hint="eastAsia" w:ascii="宋体" w:hAnsi="宋体" w:eastAsia="宋体"/>
          <w:sz w:val="28"/>
          <w:szCs w:val="28"/>
          <w:lang w:val="en-US" w:eastAsia="zh-CN"/>
        </w:rPr>
        <w:t>2</w:t>
      </w:r>
      <w:r>
        <w:rPr>
          <w:rFonts w:hint="eastAsia" w:ascii="宋体" w:hAnsi="宋体" w:eastAsia="宋体"/>
          <w:sz w:val="28"/>
          <w:szCs w:val="28"/>
        </w:rPr>
        <w:t>年</w:t>
      </w:r>
      <w:r>
        <w:rPr>
          <w:rFonts w:ascii="宋体" w:hAnsi="宋体" w:eastAsia="宋体"/>
          <w:sz w:val="28"/>
          <w:szCs w:val="28"/>
        </w:rPr>
        <w:t>15556</w:t>
      </w:r>
      <w:r>
        <w:rPr>
          <w:rFonts w:hint="eastAsia" w:ascii="宋体" w:hAnsi="宋体" w:eastAsia="宋体"/>
          <w:sz w:val="28"/>
          <w:szCs w:val="28"/>
        </w:rPr>
        <w:t>.6万元</w:t>
      </w:r>
      <w:r>
        <w:rPr>
          <w:rFonts w:hint="eastAsia" w:ascii="宋体" w:hAnsi="宋体" w:eastAsia="宋体"/>
          <w:sz w:val="28"/>
          <w:szCs w:val="28"/>
          <w:lang w:eastAsia="zh-CN"/>
        </w:rPr>
        <w:t>增加</w:t>
      </w:r>
      <w:r>
        <w:rPr>
          <w:rFonts w:hint="eastAsia" w:ascii="宋体" w:hAnsi="宋体" w:eastAsia="宋体"/>
          <w:sz w:val="28"/>
          <w:szCs w:val="28"/>
          <w:lang w:val="en-US" w:eastAsia="zh-CN"/>
        </w:rPr>
        <w:t>773.18</w:t>
      </w:r>
      <w:r>
        <w:rPr>
          <w:rFonts w:ascii="宋体" w:hAnsi="宋体" w:eastAsia="宋体"/>
          <w:sz w:val="28"/>
          <w:szCs w:val="28"/>
        </w:rPr>
        <w:t>万元</w:t>
      </w:r>
      <w:r>
        <w:rPr>
          <w:rFonts w:hint="eastAsia" w:ascii="宋体" w:hAnsi="宋体" w:eastAsia="宋体"/>
          <w:sz w:val="28"/>
          <w:szCs w:val="28"/>
        </w:rPr>
        <w:t>，</w:t>
      </w:r>
      <w:r>
        <w:rPr>
          <w:rFonts w:hint="eastAsia" w:ascii="宋体" w:hAnsi="宋体" w:eastAsia="宋体"/>
          <w:sz w:val="28"/>
          <w:szCs w:val="28"/>
          <w:lang w:eastAsia="zh-CN"/>
        </w:rPr>
        <w:t>增加</w:t>
      </w:r>
      <w:r>
        <w:rPr>
          <w:rFonts w:hint="eastAsia" w:ascii="宋体" w:hAnsi="宋体" w:eastAsia="宋体"/>
          <w:sz w:val="28"/>
          <w:szCs w:val="28"/>
        </w:rPr>
        <w:t>的原因是：由于机构改革，财政预算中的公用经费</w:t>
      </w:r>
      <w:r>
        <w:rPr>
          <w:rFonts w:hint="eastAsia" w:ascii="宋体" w:hAnsi="宋体" w:eastAsia="宋体"/>
          <w:sz w:val="28"/>
          <w:szCs w:val="28"/>
          <w:lang w:eastAsia="zh-CN"/>
        </w:rPr>
        <w:t>增加</w:t>
      </w:r>
      <w:r>
        <w:rPr>
          <w:rFonts w:hint="eastAsia" w:ascii="宋体" w:hAnsi="宋体" w:eastAsia="宋体"/>
          <w:sz w:val="28"/>
          <w:szCs w:val="28"/>
        </w:rPr>
        <w:t>。</w:t>
      </w:r>
    </w:p>
    <w:p w14:paraId="17CE69F3">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（二）全年支出</w:t>
      </w:r>
    </w:p>
    <w:p w14:paraId="07534635">
      <w:pPr>
        <w:ind w:firstLine="560" w:firstLineChars="200"/>
        <w:jc w:val="left"/>
        <w:rPr>
          <w:rFonts w:ascii="宋体" w:hAnsi="宋体" w:eastAsia="宋体"/>
          <w:sz w:val="28"/>
          <w:szCs w:val="28"/>
        </w:rPr>
      </w:pPr>
      <w:r>
        <w:rPr>
          <w:rFonts w:hint="eastAsia" w:ascii="宋体" w:hAnsi="宋体" w:eastAsia="宋体"/>
          <w:sz w:val="28"/>
          <w:szCs w:val="28"/>
        </w:rPr>
        <w:t>20</w:t>
      </w:r>
      <w:r>
        <w:rPr>
          <w:rFonts w:ascii="宋体" w:hAnsi="宋体" w:eastAsia="宋体"/>
          <w:sz w:val="28"/>
          <w:szCs w:val="28"/>
        </w:rPr>
        <w:t>2</w:t>
      </w:r>
      <w:r>
        <w:rPr>
          <w:rFonts w:hint="eastAsia" w:ascii="宋体" w:hAnsi="宋体" w:eastAsia="宋体"/>
          <w:sz w:val="28"/>
          <w:szCs w:val="28"/>
          <w:lang w:val="en-US" w:eastAsia="zh-CN"/>
        </w:rPr>
        <w:t>3</w:t>
      </w:r>
      <w:r>
        <w:rPr>
          <w:rFonts w:hint="eastAsia" w:ascii="宋体" w:hAnsi="宋体" w:eastAsia="宋体"/>
          <w:sz w:val="28"/>
          <w:szCs w:val="28"/>
        </w:rPr>
        <w:t>年部门支出预算</w:t>
      </w:r>
      <w:r>
        <w:rPr>
          <w:rFonts w:hint="eastAsia" w:ascii="宋体" w:hAnsi="宋体" w:eastAsia="宋体"/>
          <w:sz w:val="28"/>
          <w:szCs w:val="28"/>
          <w:lang w:val="en-US" w:eastAsia="zh-CN"/>
        </w:rPr>
        <w:t>16329.78</w:t>
      </w:r>
      <w:r>
        <w:rPr>
          <w:rFonts w:hint="eastAsia" w:ascii="宋体" w:hAnsi="宋体" w:eastAsia="宋体"/>
          <w:sz w:val="28"/>
          <w:szCs w:val="28"/>
        </w:rPr>
        <w:t>万元，比2</w:t>
      </w:r>
      <w:r>
        <w:rPr>
          <w:rFonts w:ascii="宋体" w:hAnsi="宋体" w:eastAsia="宋体"/>
          <w:sz w:val="28"/>
          <w:szCs w:val="28"/>
        </w:rPr>
        <w:t>0</w:t>
      </w:r>
      <w:r>
        <w:rPr>
          <w:rFonts w:hint="eastAsia" w:ascii="宋体" w:hAnsi="宋体" w:eastAsia="宋体"/>
          <w:sz w:val="28"/>
          <w:szCs w:val="28"/>
        </w:rPr>
        <w:t>2</w:t>
      </w:r>
      <w:r>
        <w:rPr>
          <w:rFonts w:hint="eastAsia" w:ascii="宋体" w:hAnsi="宋体" w:eastAsia="宋体"/>
          <w:sz w:val="28"/>
          <w:szCs w:val="28"/>
          <w:lang w:val="en-US" w:eastAsia="zh-CN"/>
        </w:rPr>
        <w:t>2</w:t>
      </w:r>
      <w:r>
        <w:rPr>
          <w:rFonts w:hint="eastAsia" w:ascii="宋体" w:hAnsi="宋体" w:eastAsia="宋体"/>
          <w:sz w:val="28"/>
          <w:szCs w:val="28"/>
        </w:rPr>
        <w:t>年预算</w:t>
      </w:r>
      <w:r>
        <w:rPr>
          <w:rFonts w:ascii="宋体" w:hAnsi="宋体" w:eastAsia="宋体"/>
          <w:sz w:val="28"/>
          <w:szCs w:val="28"/>
        </w:rPr>
        <w:t>17048</w:t>
      </w:r>
      <w:r>
        <w:rPr>
          <w:rFonts w:hint="eastAsia" w:ascii="宋体" w:hAnsi="宋体" w:eastAsia="宋体"/>
          <w:sz w:val="28"/>
          <w:szCs w:val="28"/>
        </w:rPr>
        <w:t>.74万元减少</w:t>
      </w:r>
      <w:r>
        <w:rPr>
          <w:rFonts w:hint="eastAsia" w:ascii="宋体" w:hAnsi="宋体" w:eastAsia="宋体"/>
          <w:sz w:val="28"/>
          <w:szCs w:val="28"/>
          <w:lang w:val="en-US" w:eastAsia="zh-CN"/>
        </w:rPr>
        <w:t>718.96</w:t>
      </w:r>
      <w:r>
        <w:rPr>
          <w:rFonts w:ascii="宋体" w:hAnsi="宋体" w:eastAsia="宋体"/>
          <w:sz w:val="28"/>
          <w:szCs w:val="28"/>
        </w:rPr>
        <w:t>万元，</w:t>
      </w:r>
      <w:r>
        <w:rPr>
          <w:rFonts w:hint="eastAsia" w:ascii="宋体" w:hAnsi="宋体" w:eastAsia="宋体"/>
          <w:sz w:val="28"/>
          <w:szCs w:val="28"/>
        </w:rPr>
        <w:t>降低</w:t>
      </w:r>
      <w:r>
        <w:rPr>
          <w:rFonts w:hint="eastAsia" w:ascii="宋体" w:hAnsi="宋体" w:eastAsia="宋体"/>
          <w:sz w:val="28"/>
          <w:szCs w:val="28"/>
          <w:lang w:val="en-US" w:eastAsia="zh-CN"/>
        </w:rPr>
        <w:t>4.2</w:t>
      </w:r>
      <w:r>
        <w:rPr>
          <w:rFonts w:ascii="宋体" w:hAnsi="宋体" w:eastAsia="宋体"/>
          <w:sz w:val="28"/>
          <w:szCs w:val="28"/>
        </w:rPr>
        <w:t>%。</w:t>
      </w:r>
      <w:r>
        <w:rPr>
          <w:rFonts w:hint="eastAsia" w:ascii="宋体" w:hAnsi="宋体" w:eastAsia="宋体"/>
          <w:sz w:val="28"/>
          <w:szCs w:val="28"/>
        </w:rPr>
        <w:t>其中，一般公共预算支出</w:t>
      </w:r>
      <w:r>
        <w:rPr>
          <w:rFonts w:hint="eastAsia" w:ascii="宋体" w:hAnsi="宋体" w:eastAsia="宋体"/>
          <w:sz w:val="28"/>
          <w:szCs w:val="28"/>
          <w:lang w:val="en-US" w:eastAsia="zh-CN"/>
        </w:rPr>
        <w:t>16329.78</w:t>
      </w:r>
      <w:r>
        <w:rPr>
          <w:rFonts w:hint="eastAsia" w:ascii="宋体" w:hAnsi="宋体" w:eastAsia="宋体"/>
          <w:sz w:val="28"/>
          <w:szCs w:val="28"/>
        </w:rPr>
        <w:t>万元。</w:t>
      </w:r>
    </w:p>
    <w:p w14:paraId="12947866">
      <w:pPr>
        <w:ind w:firstLine="560" w:firstLineChars="200"/>
        <w:jc w:val="left"/>
        <w:rPr>
          <w:rFonts w:ascii="宋体" w:hAnsi="宋体" w:eastAsia="宋体"/>
          <w:sz w:val="28"/>
          <w:szCs w:val="28"/>
        </w:rPr>
      </w:pPr>
      <w:r>
        <w:rPr>
          <w:rFonts w:hint="eastAsia" w:ascii="宋体" w:hAnsi="宋体" w:eastAsia="宋体"/>
          <w:sz w:val="28"/>
          <w:szCs w:val="28"/>
        </w:rPr>
        <w:t>1、基本支出</w:t>
      </w:r>
    </w:p>
    <w:p w14:paraId="1DBC3C88">
      <w:pPr>
        <w:ind w:firstLine="560" w:firstLineChars="200"/>
        <w:jc w:val="lef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w:t>
      </w:r>
      <w:r>
        <w:rPr>
          <w:rFonts w:hint="eastAsia" w:ascii="宋体" w:hAnsi="宋体" w:eastAsia="宋体"/>
          <w:sz w:val="28"/>
          <w:szCs w:val="28"/>
          <w:lang w:val="en-US" w:eastAsia="zh-CN"/>
        </w:rPr>
        <w:t>3</w:t>
      </w:r>
      <w:r>
        <w:rPr>
          <w:rFonts w:hint="eastAsia" w:ascii="宋体" w:hAnsi="宋体" w:eastAsia="宋体"/>
          <w:sz w:val="28"/>
          <w:szCs w:val="28"/>
        </w:rPr>
        <w:t>年一般公共预算基本支出10145</w:t>
      </w:r>
      <w:r>
        <w:rPr>
          <w:rFonts w:hint="eastAsia" w:ascii="宋体" w:hAnsi="宋体" w:eastAsia="宋体"/>
          <w:sz w:val="28"/>
          <w:szCs w:val="28"/>
          <w:lang w:val="en-US" w:eastAsia="zh-CN"/>
        </w:rPr>
        <w:t>.46万元</w:t>
      </w:r>
      <w:r>
        <w:rPr>
          <w:rFonts w:hint="eastAsia" w:ascii="宋体" w:hAnsi="宋体" w:eastAsia="宋体"/>
          <w:sz w:val="28"/>
          <w:szCs w:val="28"/>
        </w:rPr>
        <w:t>，其中人员经费9236</w:t>
      </w:r>
      <w:r>
        <w:rPr>
          <w:rFonts w:hint="eastAsia" w:ascii="宋体" w:hAnsi="宋体" w:eastAsia="宋体"/>
          <w:sz w:val="28"/>
          <w:szCs w:val="28"/>
          <w:lang w:val="en-US" w:eastAsia="zh-CN"/>
        </w:rPr>
        <w:t>.66万元，</w:t>
      </w:r>
      <w:r>
        <w:rPr>
          <w:rFonts w:hint="eastAsia" w:ascii="宋体" w:hAnsi="宋体" w:eastAsia="宋体"/>
          <w:sz w:val="28"/>
          <w:szCs w:val="28"/>
        </w:rPr>
        <w:t>公用经费908</w:t>
      </w:r>
      <w:r>
        <w:rPr>
          <w:rFonts w:hint="eastAsia" w:ascii="宋体" w:hAnsi="宋体" w:eastAsia="宋体"/>
          <w:sz w:val="28"/>
          <w:szCs w:val="28"/>
          <w:lang w:val="en-US" w:eastAsia="zh-CN"/>
        </w:rPr>
        <w:t>.8</w:t>
      </w:r>
      <w:r>
        <w:rPr>
          <w:rFonts w:hint="eastAsia" w:ascii="宋体" w:hAnsi="宋体" w:eastAsia="宋体"/>
          <w:sz w:val="28"/>
          <w:szCs w:val="28"/>
        </w:rPr>
        <w:t>万元。比2</w:t>
      </w:r>
      <w:r>
        <w:rPr>
          <w:rFonts w:ascii="宋体" w:hAnsi="宋体" w:eastAsia="宋体"/>
          <w:sz w:val="28"/>
          <w:szCs w:val="28"/>
        </w:rPr>
        <w:t>0</w:t>
      </w:r>
      <w:r>
        <w:rPr>
          <w:rFonts w:hint="eastAsia" w:ascii="宋体" w:hAnsi="宋体" w:eastAsia="宋体"/>
          <w:sz w:val="28"/>
          <w:szCs w:val="28"/>
        </w:rPr>
        <w:t>2</w:t>
      </w:r>
      <w:r>
        <w:rPr>
          <w:rFonts w:hint="eastAsia" w:ascii="宋体" w:hAnsi="宋体" w:eastAsia="宋体"/>
          <w:sz w:val="28"/>
          <w:szCs w:val="28"/>
          <w:lang w:val="en-US" w:eastAsia="zh-CN"/>
        </w:rPr>
        <w:t>2</w:t>
      </w:r>
      <w:r>
        <w:rPr>
          <w:rFonts w:hint="eastAsia" w:ascii="宋体" w:hAnsi="宋体" w:eastAsia="宋体"/>
          <w:sz w:val="28"/>
          <w:szCs w:val="28"/>
        </w:rPr>
        <w:t>年预算</w:t>
      </w:r>
      <w:r>
        <w:rPr>
          <w:rFonts w:ascii="宋体" w:hAnsi="宋体" w:eastAsia="宋体"/>
          <w:sz w:val="28"/>
          <w:szCs w:val="28"/>
        </w:rPr>
        <w:t>7850</w:t>
      </w:r>
      <w:r>
        <w:rPr>
          <w:rFonts w:hint="eastAsia" w:ascii="宋体" w:hAnsi="宋体" w:eastAsia="宋体"/>
          <w:sz w:val="28"/>
          <w:szCs w:val="28"/>
        </w:rPr>
        <w:t>.94万元增加</w:t>
      </w:r>
      <w:r>
        <w:rPr>
          <w:rFonts w:hint="eastAsia" w:ascii="宋体" w:hAnsi="宋体" w:eastAsia="宋体"/>
          <w:sz w:val="28"/>
          <w:szCs w:val="28"/>
          <w:lang w:val="en-US" w:eastAsia="zh-CN"/>
        </w:rPr>
        <w:t>2294.52</w:t>
      </w:r>
      <w:r>
        <w:rPr>
          <w:rFonts w:hint="eastAsia" w:ascii="宋体" w:hAnsi="宋体" w:eastAsia="宋体"/>
          <w:sz w:val="28"/>
          <w:szCs w:val="28"/>
        </w:rPr>
        <w:t>万元，增加</w:t>
      </w:r>
      <w:r>
        <w:rPr>
          <w:rFonts w:hint="eastAsia" w:ascii="宋体" w:hAnsi="宋体" w:eastAsia="宋体"/>
          <w:sz w:val="28"/>
          <w:szCs w:val="28"/>
          <w:lang w:val="en-US" w:eastAsia="zh-CN"/>
        </w:rPr>
        <w:t>29.23</w:t>
      </w:r>
      <w:r>
        <w:rPr>
          <w:rFonts w:hint="eastAsia" w:ascii="宋体" w:hAnsi="宋体" w:eastAsia="宋体"/>
          <w:sz w:val="28"/>
          <w:szCs w:val="28"/>
        </w:rPr>
        <w:t>%，增长的主要原因是根据部门增人增资变化</w:t>
      </w:r>
      <w:r>
        <w:rPr>
          <w:rFonts w:hint="eastAsia" w:ascii="宋体" w:hAnsi="宋体" w:eastAsia="宋体"/>
          <w:sz w:val="28"/>
          <w:szCs w:val="28"/>
          <w:lang w:eastAsia="zh-CN"/>
        </w:rPr>
        <w:t>及社保缴费变化</w:t>
      </w:r>
      <w:r>
        <w:rPr>
          <w:rFonts w:hint="eastAsia" w:ascii="宋体" w:hAnsi="宋体" w:eastAsia="宋体"/>
          <w:sz w:val="28"/>
          <w:szCs w:val="28"/>
        </w:rPr>
        <w:t>，人员经费增加。</w:t>
      </w:r>
    </w:p>
    <w:p w14:paraId="4D3EA965">
      <w:pPr>
        <w:ind w:firstLine="560" w:firstLineChars="200"/>
        <w:jc w:val="left"/>
        <w:rPr>
          <w:rFonts w:ascii="宋体" w:hAnsi="宋体" w:eastAsia="宋体"/>
          <w:sz w:val="28"/>
          <w:szCs w:val="28"/>
        </w:rPr>
      </w:pPr>
      <w:r>
        <w:rPr>
          <w:rFonts w:hint="eastAsia" w:ascii="宋体" w:hAnsi="宋体" w:eastAsia="宋体"/>
          <w:sz w:val="28"/>
          <w:szCs w:val="28"/>
        </w:rPr>
        <w:t>2、项目支出</w:t>
      </w:r>
    </w:p>
    <w:p w14:paraId="1DDE7066">
      <w:pPr>
        <w:ind w:firstLine="560" w:firstLineChars="200"/>
        <w:jc w:val="left"/>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1</w:t>
      </w:r>
      <w:r>
        <w:rPr>
          <w:rFonts w:hint="eastAsia" w:ascii="宋体" w:hAnsi="宋体" w:eastAsia="宋体"/>
          <w:sz w:val="28"/>
          <w:szCs w:val="28"/>
        </w:rPr>
        <w:t>）项目支出增减情况</w:t>
      </w:r>
    </w:p>
    <w:p w14:paraId="0A1AB779">
      <w:pPr>
        <w:ind w:firstLine="560" w:firstLineChars="200"/>
        <w:jc w:val="left"/>
        <w:rPr>
          <w:rFonts w:ascii="宋体" w:hAnsi="宋体" w:eastAsia="宋体"/>
          <w:sz w:val="28"/>
          <w:szCs w:val="28"/>
        </w:rPr>
      </w:pPr>
      <w:r>
        <w:rPr>
          <w:rFonts w:hint="eastAsia" w:ascii="宋体" w:hAnsi="宋体" w:eastAsia="宋体"/>
          <w:sz w:val="28"/>
          <w:szCs w:val="28"/>
        </w:rPr>
        <w:t>20</w:t>
      </w:r>
      <w:r>
        <w:rPr>
          <w:rFonts w:ascii="宋体" w:hAnsi="宋体" w:eastAsia="宋体"/>
          <w:sz w:val="28"/>
          <w:szCs w:val="28"/>
        </w:rPr>
        <w:t>2</w:t>
      </w:r>
      <w:r>
        <w:rPr>
          <w:rFonts w:hint="eastAsia" w:ascii="宋体" w:hAnsi="宋体" w:eastAsia="宋体"/>
          <w:sz w:val="28"/>
          <w:szCs w:val="28"/>
          <w:lang w:val="en-US" w:eastAsia="zh-CN"/>
        </w:rPr>
        <w:t>3</w:t>
      </w:r>
      <w:r>
        <w:rPr>
          <w:rFonts w:hint="eastAsia" w:ascii="宋体" w:hAnsi="宋体" w:eastAsia="宋体"/>
          <w:sz w:val="28"/>
          <w:szCs w:val="28"/>
        </w:rPr>
        <w:t>年一般公共预算项目支出6184</w:t>
      </w:r>
      <w:r>
        <w:rPr>
          <w:rFonts w:hint="eastAsia" w:ascii="宋体" w:hAnsi="宋体" w:eastAsia="宋体"/>
          <w:sz w:val="28"/>
          <w:szCs w:val="28"/>
          <w:lang w:val="en-US" w:eastAsia="zh-CN"/>
        </w:rPr>
        <w:t>.32万元，</w:t>
      </w:r>
      <w:r>
        <w:rPr>
          <w:rFonts w:hint="eastAsia" w:ascii="宋体" w:hAnsi="宋体" w:eastAsia="宋体"/>
          <w:sz w:val="28"/>
          <w:szCs w:val="28"/>
        </w:rPr>
        <w:t>比2</w:t>
      </w:r>
      <w:r>
        <w:rPr>
          <w:rFonts w:ascii="宋体" w:hAnsi="宋体" w:eastAsia="宋体"/>
          <w:sz w:val="28"/>
          <w:szCs w:val="28"/>
        </w:rPr>
        <w:t>0</w:t>
      </w:r>
      <w:r>
        <w:rPr>
          <w:rFonts w:hint="eastAsia" w:ascii="宋体" w:hAnsi="宋体" w:eastAsia="宋体"/>
          <w:sz w:val="28"/>
          <w:szCs w:val="28"/>
        </w:rPr>
        <w:t>2</w:t>
      </w:r>
      <w:r>
        <w:rPr>
          <w:rFonts w:hint="eastAsia" w:ascii="宋体" w:hAnsi="宋体" w:eastAsia="宋体"/>
          <w:sz w:val="28"/>
          <w:szCs w:val="28"/>
          <w:lang w:val="en-US" w:eastAsia="zh-CN"/>
        </w:rPr>
        <w:t>2</w:t>
      </w:r>
      <w:r>
        <w:rPr>
          <w:rFonts w:hint="eastAsia" w:ascii="宋体" w:hAnsi="宋体" w:eastAsia="宋体"/>
          <w:sz w:val="28"/>
          <w:szCs w:val="28"/>
        </w:rPr>
        <w:t>年预算</w:t>
      </w:r>
      <w:r>
        <w:rPr>
          <w:rFonts w:ascii="宋体" w:hAnsi="宋体" w:eastAsia="宋体"/>
          <w:sz w:val="28"/>
          <w:szCs w:val="28"/>
        </w:rPr>
        <w:t>7705</w:t>
      </w:r>
      <w:r>
        <w:rPr>
          <w:rFonts w:hint="eastAsia" w:ascii="宋体" w:hAnsi="宋体" w:eastAsia="宋体"/>
          <w:sz w:val="28"/>
          <w:szCs w:val="28"/>
        </w:rPr>
        <w:t>.66万元减少</w:t>
      </w:r>
      <w:r>
        <w:rPr>
          <w:rFonts w:hint="eastAsia" w:ascii="宋体" w:hAnsi="宋体" w:eastAsia="宋体"/>
          <w:sz w:val="28"/>
          <w:szCs w:val="28"/>
          <w:lang w:val="en-US" w:eastAsia="zh-CN"/>
        </w:rPr>
        <w:t>1521.34</w:t>
      </w:r>
      <w:r>
        <w:rPr>
          <w:rFonts w:hint="eastAsia" w:ascii="宋体" w:hAnsi="宋体" w:eastAsia="宋体"/>
          <w:sz w:val="28"/>
          <w:szCs w:val="28"/>
        </w:rPr>
        <w:t>万元，降低</w:t>
      </w:r>
      <w:r>
        <w:rPr>
          <w:rFonts w:hint="eastAsia" w:ascii="宋体" w:hAnsi="宋体" w:eastAsia="宋体"/>
          <w:sz w:val="28"/>
          <w:szCs w:val="28"/>
          <w:lang w:val="en-US" w:eastAsia="zh-CN"/>
        </w:rPr>
        <w:t>19.74</w:t>
      </w:r>
      <w:r>
        <w:rPr>
          <w:rFonts w:hint="eastAsia" w:ascii="宋体" w:hAnsi="宋体" w:eastAsia="宋体"/>
          <w:sz w:val="28"/>
          <w:szCs w:val="28"/>
        </w:rPr>
        <w:t>%，减少的主要原因一是今年部门专项数量减少，部分项目已完成；二是由于</w:t>
      </w:r>
      <w:r>
        <w:rPr>
          <w:rFonts w:hint="eastAsia" w:ascii="宋体" w:hAnsi="宋体" w:eastAsia="宋体"/>
          <w:sz w:val="28"/>
          <w:szCs w:val="28"/>
          <w:lang w:eastAsia="zh-CN"/>
        </w:rPr>
        <w:t>疫情影响，疫情专项减少，</w:t>
      </w:r>
      <w:r>
        <w:rPr>
          <w:rFonts w:hint="eastAsia" w:ascii="宋体" w:hAnsi="宋体" w:eastAsia="宋体"/>
          <w:sz w:val="28"/>
          <w:szCs w:val="28"/>
        </w:rPr>
        <w:t>项目所需资金减少。</w:t>
      </w:r>
    </w:p>
    <w:p w14:paraId="4E901001">
      <w:pPr>
        <w:ind w:firstLine="560" w:firstLineChars="200"/>
        <w:jc w:val="left"/>
        <w:rPr>
          <w:rFonts w:ascii="宋体" w:hAnsi="宋体" w:eastAsia="宋体"/>
          <w:sz w:val="28"/>
          <w:szCs w:val="28"/>
        </w:rPr>
      </w:pPr>
      <w:r>
        <w:rPr>
          <w:rFonts w:hint="eastAsia" w:ascii="宋体" w:hAnsi="宋体" w:eastAsia="宋体"/>
          <w:sz w:val="28"/>
          <w:szCs w:val="28"/>
        </w:rPr>
        <w:t>（2）项目分类分级情况（涉密项目不公开）</w:t>
      </w:r>
    </w:p>
    <w:p w14:paraId="309FA701">
      <w:pPr>
        <w:ind w:firstLine="560" w:firstLineChars="200"/>
        <w:jc w:val="left"/>
        <w:rPr>
          <w:rFonts w:hint="default" w:ascii="宋体" w:hAnsi="宋体" w:eastAsia="宋体"/>
          <w:sz w:val="28"/>
          <w:szCs w:val="28"/>
          <w:lang w:val="en-US" w:eastAsia="zh-CN"/>
        </w:rPr>
      </w:pPr>
      <w:r>
        <w:rPr>
          <w:rFonts w:hint="eastAsia" w:ascii="宋体" w:hAnsi="宋体" w:eastAsia="宋体"/>
          <w:sz w:val="28"/>
          <w:szCs w:val="28"/>
        </w:rPr>
        <w:t>2</w:t>
      </w:r>
      <w:r>
        <w:rPr>
          <w:rFonts w:ascii="宋体" w:hAnsi="宋体" w:eastAsia="宋体"/>
          <w:sz w:val="28"/>
          <w:szCs w:val="28"/>
        </w:rPr>
        <w:t>02</w:t>
      </w:r>
      <w:r>
        <w:rPr>
          <w:rFonts w:hint="eastAsia" w:ascii="宋体" w:hAnsi="宋体" w:eastAsia="宋体"/>
          <w:sz w:val="28"/>
          <w:szCs w:val="28"/>
          <w:lang w:val="en-US" w:eastAsia="zh-CN"/>
        </w:rPr>
        <w:t>3</w:t>
      </w:r>
      <w:r>
        <w:rPr>
          <w:rFonts w:hint="eastAsia" w:ascii="宋体" w:hAnsi="宋体" w:eastAsia="宋体"/>
          <w:sz w:val="28"/>
          <w:szCs w:val="28"/>
        </w:rPr>
        <w:t>年一般公共预算项目支出6184</w:t>
      </w:r>
      <w:r>
        <w:rPr>
          <w:rFonts w:hint="eastAsia" w:ascii="宋体" w:hAnsi="宋体" w:eastAsia="宋体"/>
          <w:sz w:val="28"/>
          <w:szCs w:val="28"/>
          <w:lang w:val="en-US" w:eastAsia="zh-CN"/>
        </w:rPr>
        <w:t>.32</w:t>
      </w:r>
      <w:r>
        <w:rPr>
          <w:rFonts w:hint="eastAsia" w:ascii="宋体" w:hAnsi="宋体" w:eastAsia="宋体"/>
          <w:sz w:val="28"/>
          <w:szCs w:val="28"/>
        </w:rPr>
        <w:t>万元，其中：</w:t>
      </w:r>
      <w:r>
        <w:rPr>
          <w:rFonts w:hint="eastAsia" w:ascii="宋体" w:hAnsi="宋体" w:eastAsia="宋体"/>
          <w:sz w:val="28"/>
          <w:szCs w:val="28"/>
          <w:lang w:val="en-US" w:eastAsia="zh-CN"/>
        </w:rPr>
        <w:t>天水市第一人民医院1328.5万元，天水市中医医院2362.12万元，天水市第三人民医院689.5万元，天水市第四人民医院968.15万元，甘肃省天水传染病医院5.28万元，天水市疾病预防控制中心323万元，天水市妇幼保健院275.77万元，天水市卫生计生委综合监督执法局222万元，天水市红十字会10万元。</w:t>
      </w:r>
    </w:p>
    <w:p w14:paraId="3163AE4A">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（三）政府支出功能分类指标</w:t>
      </w:r>
    </w:p>
    <w:p w14:paraId="1EA33D7A">
      <w:pPr>
        <w:ind w:firstLine="560" w:firstLineChars="200"/>
        <w:jc w:val="left"/>
        <w:rPr>
          <w:rFonts w:ascii="宋体" w:hAnsi="宋体" w:eastAsia="宋体"/>
          <w:sz w:val="28"/>
          <w:szCs w:val="28"/>
        </w:rPr>
      </w:pPr>
      <w:r>
        <w:rPr>
          <w:rFonts w:hint="eastAsia" w:ascii="宋体" w:hAnsi="宋体" w:eastAsia="宋体"/>
          <w:sz w:val="28"/>
          <w:szCs w:val="28"/>
        </w:rPr>
        <w:t>1、社会保障和就业支出</w:t>
      </w:r>
      <w:r>
        <w:rPr>
          <w:rFonts w:hint="eastAsia" w:ascii="宋体" w:hAnsi="宋体" w:eastAsia="宋体"/>
          <w:sz w:val="28"/>
          <w:szCs w:val="28"/>
          <w:lang w:val="en-US" w:eastAsia="zh-CN"/>
        </w:rPr>
        <w:t>1835.85</w:t>
      </w:r>
      <w:r>
        <w:rPr>
          <w:rFonts w:hint="eastAsia" w:ascii="宋体" w:hAnsi="宋体" w:eastAsia="宋体"/>
          <w:sz w:val="28"/>
          <w:szCs w:val="28"/>
        </w:rPr>
        <w:t>万元。</w:t>
      </w:r>
    </w:p>
    <w:p w14:paraId="7D7C7BF6">
      <w:pPr>
        <w:ind w:firstLine="560" w:firstLineChars="200"/>
        <w:jc w:val="left"/>
        <w:rPr>
          <w:rFonts w:ascii="宋体" w:hAnsi="宋体" w:eastAsia="宋体"/>
          <w:sz w:val="28"/>
          <w:szCs w:val="28"/>
        </w:rPr>
      </w:pPr>
      <w:r>
        <w:rPr>
          <w:rFonts w:hint="eastAsia" w:ascii="宋体" w:hAnsi="宋体" w:eastAsia="宋体"/>
          <w:sz w:val="28"/>
          <w:szCs w:val="28"/>
        </w:rPr>
        <w:t>2、卫生健康支出</w:t>
      </w:r>
      <w:r>
        <w:rPr>
          <w:rFonts w:hint="eastAsia" w:ascii="宋体" w:hAnsi="宋体" w:eastAsia="宋体"/>
          <w:sz w:val="28"/>
          <w:szCs w:val="28"/>
          <w:lang w:val="en-US" w:eastAsia="zh-CN"/>
        </w:rPr>
        <w:t>13999.99</w:t>
      </w:r>
      <w:r>
        <w:rPr>
          <w:rFonts w:hint="eastAsia" w:ascii="宋体" w:hAnsi="宋体" w:eastAsia="宋体"/>
          <w:sz w:val="28"/>
          <w:szCs w:val="28"/>
        </w:rPr>
        <w:t>万元。</w:t>
      </w:r>
    </w:p>
    <w:p w14:paraId="490F328B">
      <w:pPr>
        <w:ind w:firstLine="560" w:firstLineChars="200"/>
        <w:jc w:val="left"/>
        <w:rPr>
          <w:rFonts w:ascii="宋体" w:hAnsi="宋体" w:eastAsia="宋体"/>
          <w:sz w:val="28"/>
          <w:szCs w:val="28"/>
        </w:rPr>
      </w:pPr>
      <w:r>
        <w:rPr>
          <w:rFonts w:hint="eastAsia" w:ascii="宋体" w:hAnsi="宋体" w:eastAsia="宋体"/>
          <w:sz w:val="28"/>
          <w:szCs w:val="28"/>
        </w:rPr>
        <w:t>3、住房保障支出4</w:t>
      </w:r>
      <w:r>
        <w:rPr>
          <w:rFonts w:hint="eastAsia" w:ascii="宋体" w:hAnsi="宋体" w:eastAsia="宋体"/>
          <w:sz w:val="28"/>
          <w:szCs w:val="28"/>
          <w:lang w:val="en-US" w:eastAsia="zh-CN"/>
        </w:rPr>
        <w:t>93.94</w:t>
      </w:r>
      <w:r>
        <w:rPr>
          <w:rFonts w:hint="eastAsia" w:ascii="宋体" w:hAnsi="宋体" w:eastAsia="宋体"/>
          <w:sz w:val="28"/>
          <w:szCs w:val="28"/>
        </w:rPr>
        <w:t>万元。</w:t>
      </w:r>
    </w:p>
    <w:p w14:paraId="682BE071">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（四）非税收入</w:t>
      </w:r>
    </w:p>
    <w:p w14:paraId="09B318AE">
      <w:pPr>
        <w:ind w:firstLine="560" w:firstLineChars="200"/>
        <w:jc w:val="left"/>
        <w:rPr>
          <w:rFonts w:ascii="宋体" w:hAnsi="宋体" w:eastAsia="宋体"/>
          <w:sz w:val="28"/>
          <w:szCs w:val="28"/>
        </w:rPr>
      </w:pPr>
      <w:r>
        <w:rPr>
          <w:rFonts w:hint="eastAsia" w:ascii="宋体" w:hAnsi="宋体" w:eastAsia="宋体"/>
          <w:sz w:val="28"/>
          <w:szCs w:val="28"/>
        </w:rPr>
        <w:t>20</w:t>
      </w:r>
      <w:r>
        <w:rPr>
          <w:rFonts w:ascii="宋体" w:hAnsi="宋体" w:eastAsia="宋体"/>
          <w:sz w:val="28"/>
          <w:szCs w:val="28"/>
        </w:rPr>
        <w:t>2</w:t>
      </w:r>
      <w:r>
        <w:rPr>
          <w:rFonts w:hint="eastAsia" w:ascii="宋体" w:hAnsi="宋体" w:eastAsia="宋体"/>
          <w:sz w:val="28"/>
          <w:szCs w:val="28"/>
          <w:lang w:val="en-US" w:eastAsia="zh-CN"/>
        </w:rPr>
        <w:t>3</w:t>
      </w:r>
      <w:r>
        <w:rPr>
          <w:rFonts w:hint="eastAsia" w:ascii="宋体" w:hAnsi="宋体" w:eastAsia="宋体"/>
          <w:sz w:val="28"/>
          <w:szCs w:val="28"/>
        </w:rPr>
        <w:t>年天水市卫生健康委员会无非税计划征收。</w:t>
      </w:r>
    </w:p>
    <w:p w14:paraId="43309266">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（五）政府性基金预算支出</w:t>
      </w:r>
    </w:p>
    <w:p w14:paraId="0CFB10DD">
      <w:pPr>
        <w:ind w:firstLine="560" w:firstLineChars="200"/>
        <w:jc w:val="lef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w:t>
      </w:r>
      <w:r>
        <w:rPr>
          <w:rFonts w:hint="eastAsia" w:ascii="宋体" w:hAnsi="宋体" w:eastAsia="宋体"/>
          <w:sz w:val="28"/>
          <w:szCs w:val="28"/>
          <w:lang w:val="en-US" w:eastAsia="zh-CN"/>
        </w:rPr>
        <w:t>3</w:t>
      </w:r>
      <w:r>
        <w:rPr>
          <w:rFonts w:hint="eastAsia" w:ascii="宋体" w:hAnsi="宋体" w:eastAsia="宋体"/>
          <w:sz w:val="28"/>
          <w:szCs w:val="28"/>
        </w:rPr>
        <w:t>年天水市卫生健康委员无政府性基金预算安排的支出。</w:t>
      </w:r>
    </w:p>
    <w:p w14:paraId="3896DF22">
      <w:pPr>
        <w:ind w:firstLine="640" w:firstLineChars="200"/>
        <w:jc w:val="left"/>
        <w:rPr>
          <w:rFonts w:ascii="黑体" w:hAnsi="黑体" w:eastAsia="黑体"/>
          <w:sz w:val="32"/>
          <w:szCs w:val="32"/>
        </w:rPr>
      </w:pPr>
      <w:r>
        <w:rPr>
          <w:rFonts w:hint="eastAsia" w:ascii="黑体" w:hAnsi="黑体" w:eastAsia="黑体"/>
          <w:sz w:val="32"/>
          <w:szCs w:val="32"/>
        </w:rPr>
        <w:t>四、部门一般性支出、三公经费财政拨款情况</w:t>
      </w:r>
    </w:p>
    <w:p w14:paraId="187BAC75">
      <w:pPr>
        <w:ind w:firstLine="560" w:firstLineChars="200"/>
        <w:jc w:val="left"/>
        <w:rPr>
          <w:rFonts w:ascii="宋体" w:hAnsi="宋体" w:eastAsia="宋体"/>
          <w:sz w:val="28"/>
          <w:szCs w:val="28"/>
        </w:rPr>
      </w:pPr>
      <w:r>
        <w:rPr>
          <w:rFonts w:hint="eastAsia" w:ascii="宋体" w:hAnsi="宋体" w:eastAsia="宋体"/>
          <w:sz w:val="28"/>
          <w:szCs w:val="28"/>
        </w:rPr>
        <w:t>（一）三公经费</w:t>
      </w:r>
    </w:p>
    <w:p w14:paraId="52E70695">
      <w:pPr>
        <w:ind w:firstLine="560" w:firstLineChars="200"/>
        <w:jc w:val="left"/>
        <w:rPr>
          <w:rFonts w:ascii="宋体" w:hAnsi="宋体" w:eastAsia="宋体"/>
          <w:sz w:val="28"/>
          <w:szCs w:val="28"/>
        </w:rPr>
      </w:pPr>
      <w:r>
        <w:rPr>
          <w:rFonts w:hint="eastAsia" w:ascii="宋体" w:hAnsi="宋体" w:eastAsia="宋体"/>
          <w:sz w:val="28"/>
          <w:szCs w:val="28"/>
        </w:rPr>
        <w:t>202</w:t>
      </w:r>
      <w:r>
        <w:rPr>
          <w:rFonts w:hint="eastAsia" w:ascii="宋体" w:hAnsi="宋体" w:eastAsia="宋体"/>
          <w:sz w:val="28"/>
          <w:szCs w:val="28"/>
          <w:lang w:val="en-US" w:eastAsia="zh-CN"/>
        </w:rPr>
        <w:t>3</w:t>
      </w:r>
      <w:r>
        <w:rPr>
          <w:rFonts w:hint="eastAsia" w:ascii="宋体" w:hAnsi="宋体" w:eastAsia="宋体"/>
          <w:sz w:val="28"/>
          <w:szCs w:val="28"/>
        </w:rPr>
        <w:t>年三公经费预算</w:t>
      </w:r>
      <w:r>
        <w:rPr>
          <w:rFonts w:hint="eastAsia" w:ascii="宋体" w:hAnsi="宋体" w:eastAsia="宋体"/>
          <w:sz w:val="28"/>
          <w:szCs w:val="28"/>
          <w:lang w:val="en-US" w:eastAsia="zh-CN"/>
        </w:rPr>
        <w:t>73.24万元，</w:t>
      </w:r>
      <w:r>
        <w:rPr>
          <w:rFonts w:hint="eastAsia" w:ascii="宋体" w:hAnsi="宋体" w:eastAsia="宋体"/>
          <w:sz w:val="28"/>
          <w:szCs w:val="28"/>
        </w:rPr>
        <w:t>与2</w:t>
      </w:r>
      <w:r>
        <w:rPr>
          <w:rFonts w:ascii="宋体" w:hAnsi="宋体" w:eastAsia="宋体"/>
          <w:sz w:val="28"/>
          <w:szCs w:val="28"/>
        </w:rPr>
        <w:t>0</w:t>
      </w:r>
      <w:r>
        <w:rPr>
          <w:rFonts w:hint="eastAsia" w:ascii="宋体" w:hAnsi="宋体" w:eastAsia="宋体"/>
          <w:sz w:val="28"/>
          <w:szCs w:val="28"/>
        </w:rPr>
        <w:t>2</w:t>
      </w:r>
      <w:r>
        <w:rPr>
          <w:rFonts w:hint="eastAsia" w:ascii="宋体" w:hAnsi="宋体" w:eastAsia="宋体"/>
          <w:sz w:val="28"/>
          <w:szCs w:val="28"/>
          <w:lang w:val="en-US" w:eastAsia="zh-CN"/>
        </w:rPr>
        <w:t>2</w:t>
      </w:r>
      <w:r>
        <w:rPr>
          <w:rFonts w:hint="eastAsia" w:ascii="宋体" w:hAnsi="宋体" w:eastAsia="宋体"/>
          <w:sz w:val="28"/>
          <w:szCs w:val="28"/>
        </w:rPr>
        <w:t>年30.1万元相比增加</w:t>
      </w:r>
      <w:r>
        <w:rPr>
          <w:rFonts w:hint="eastAsia" w:ascii="宋体" w:hAnsi="宋体" w:eastAsia="宋体"/>
          <w:sz w:val="28"/>
          <w:szCs w:val="28"/>
          <w:lang w:val="en-US" w:eastAsia="zh-CN"/>
        </w:rPr>
        <w:t>43.14</w:t>
      </w:r>
      <w:r>
        <w:rPr>
          <w:rFonts w:hint="eastAsia" w:ascii="宋体" w:hAnsi="宋体" w:eastAsia="宋体"/>
          <w:sz w:val="28"/>
          <w:szCs w:val="28"/>
        </w:rPr>
        <w:t>万元，增长</w:t>
      </w:r>
      <w:r>
        <w:rPr>
          <w:rFonts w:hint="eastAsia" w:ascii="宋体" w:hAnsi="宋体" w:eastAsia="宋体"/>
          <w:sz w:val="28"/>
          <w:szCs w:val="28"/>
          <w:lang w:val="en-US" w:eastAsia="zh-CN"/>
        </w:rPr>
        <w:t>143.32</w:t>
      </w:r>
      <w:r>
        <w:rPr>
          <w:rFonts w:hint="eastAsia" w:ascii="宋体" w:hAnsi="宋体" w:eastAsia="宋体"/>
          <w:sz w:val="28"/>
          <w:szCs w:val="28"/>
        </w:rPr>
        <w:t>％，</w:t>
      </w:r>
      <w:r>
        <w:rPr>
          <w:rFonts w:hint="eastAsia" w:ascii="宋体" w:hAnsi="宋体" w:eastAsia="宋体"/>
          <w:sz w:val="28"/>
          <w:szCs w:val="28"/>
          <w:lang w:eastAsia="zh-CN"/>
        </w:rPr>
        <w:t>原因是</w:t>
      </w:r>
      <w:r>
        <w:rPr>
          <w:rFonts w:hint="eastAsia" w:ascii="宋体" w:hAnsi="宋体" w:eastAsia="宋体"/>
          <w:sz w:val="28"/>
          <w:szCs w:val="28"/>
        </w:rPr>
        <w:t>疫情影响，“三公经费”增长。其中：</w:t>
      </w:r>
    </w:p>
    <w:p w14:paraId="10752546">
      <w:pPr>
        <w:ind w:firstLine="560" w:firstLineChars="200"/>
        <w:jc w:val="left"/>
        <w:rPr>
          <w:rFonts w:ascii="宋体" w:hAnsi="宋体" w:eastAsia="宋体"/>
          <w:sz w:val="28"/>
          <w:szCs w:val="28"/>
        </w:rPr>
      </w:pPr>
      <w:r>
        <w:rPr>
          <w:rFonts w:hint="eastAsia" w:ascii="宋体" w:hAnsi="宋体" w:eastAsia="宋体"/>
          <w:sz w:val="28"/>
          <w:szCs w:val="28"/>
        </w:rPr>
        <w:t>1.因公出国（境）费用0万元，与去年相同。</w:t>
      </w:r>
    </w:p>
    <w:p w14:paraId="6DF76DB0">
      <w:pPr>
        <w:ind w:firstLine="560" w:firstLineChars="200"/>
        <w:jc w:val="lef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公务接待费</w:t>
      </w:r>
      <w:r>
        <w:rPr>
          <w:rFonts w:hint="eastAsia" w:ascii="宋体" w:hAnsi="宋体" w:eastAsia="宋体"/>
          <w:sz w:val="28"/>
          <w:szCs w:val="28"/>
          <w:lang w:val="en-US" w:eastAsia="zh-CN"/>
        </w:rPr>
        <w:t>3.1</w:t>
      </w:r>
      <w:r>
        <w:rPr>
          <w:rFonts w:hint="eastAsia" w:ascii="宋体" w:hAnsi="宋体" w:eastAsia="宋体"/>
          <w:sz w:val="28"/>
          <w:szCs w:val="28"/>
        </w:rPr>
        <w:t>万元，与去年4.1万元相比</w:t>
      </w:r>
      <w:r>
        <w:rPr>
          <w:rFonts w:hint="eastAsia" w:ascii="宋体" w:hAnsi="宋体" w:eastAsia="宋体"/>
          <w:sz w:val="28"/>
          <w:szCs w:val="28"/>
          <w:lang w:eastAsia="zh-CN"/>
        </w:rPr>
        <w:t>减少</w:t>
      </w:r>
      <w:r>
        <w:rPr>
          <w:rFonts w:hint="eastAsia" w:ascii="宋体" w:hAnsi="宋体" w:eastAsia="宋体"/>
          <w:sz w:val="28"/>
          <w:szCs w:val="28"/>
          <w:lang w:val="en-US" w:eastAsia="zh-CN"/>
        </w:rPr>
        <w:t>1</w:t>
      </w:r>
      <w:r>
        <w:rPr>
          <w:rFonts w:hint="eastAsia" w:ascii="宋体" w:hAnsi="宋体" w:eastAsia="宋体"/>
          <w:sz w:val="28"/>
          <w:szCs w:val="28"/>
        </w:rPr>
        <w:t>万元，</w:t>
      </w:r>
      <w:r>
        <w:rPr>
          <w:rFonts w:hint="eastAsia" w:ascii="宋体" w:hAnsi="宋体" w:eastAsia="宋体"/>
          <w:sz w:val="28"/>
          <w:szCs w:val="28"/>
          <w:lang w:eastAsia="zh-CN"/>
        </w:rPr>
        <w:t>原因是</w:t>
      </w:r>
      <w:r>
        <w:rPr>
          <w:rFonts w:hint="eastAsia" w:ascii="宋体" w:hAnsi="宋体" w:eastAsia="宋体"/>
          <w:sz w:val="28"/>
          <w:szCs w:val="28"/>
        </w:rPr>
        <w:t>疫情</w:t>
      </w:r>
      <w:r>
        <w:rPr>
          <w:rFonts w:hint="eastAsia" w:ascii="宋体" w:hAnsi="宋体" w:eastAsia="宋体"/>
          <w:sz w:val="28"/>
          <w:szCs w:val="28"/>
          <w:lang w:eastAsia="zh-CN"/>
        </w:rPr>
        <w:t>防控常态化因素，</w:t>
      </w:r>
      <w:r>
        <w:rPr>
          <w:rFonts w:hint="eastAsia" w:ascii="宋体" w:hAnsi="宋体" w:eastAsia="宋体"/>
          <w:sz w:val="28"/>
          <w:szCs w:val="28"/>
        </w:rPr>
        <w:t>公务接待费</w:t>
      </w:r>
      <w:r>
        <w:rPr>
          <w:rFonts w:hint="eastAsia" w:ascii="宋体" w:hAnsi="宋体" w:eastAsia="宋体"/>
          <w:sz w:val="28"/>
          <w:szCs w:val="28"/>
          <w:lang w:eastAsia="zh-CN"/>
        </w:rPr>
        <w:t>减少</w:t>
      </w:r>
      <w:r>
        <w:rPr>
          <w:rFonts w:hint="eastAsia" w:ascii="宋体" w:hAnsi="宋体" w:eastAsia="宋体"/>
          <w:sz w:val="28"/>
          <w:szCs w:val="28"/>
        </w:rPr>
        <w:t>。下一步我委将继续加强管理，严格执行国家接待政策，收取来访人员伙食费。</w:t>
      </w:r>
    </w:p>
    <w:p w14:paraId="057B1C8B">
      <w:pPr>
        <w:ind w:firstLine="560" w:firstLineChars="200"/>
        <w:jc w:val="left"/>
        <w:rPr>
          <w:rFonts w:hint="default" w:ascii="宋体" w:hAnsi="宋体" w:eastAsia="宋体"/>
          <w:sz w:val="28"/>
          <w:szCs w:val="28"/>
          <w:lang w:val="en-US" w:eastAsia="zh-CN"/>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公务用车购置及运行维护费</w:t>
      </w:r>
      <w:r>
        <w:rPr>
          <w:rFonts w:hint="eastAsia" w:ascii="宋体" w:hAnsi="宋体" w:eastAsia="宋体"/>
          <w:sz w:val="28"/>
          <w:szCs w:val="28"/>
          <w:lang w:val="en-US" w:eastAsia="zh-CN"/>
        </w:rPr>
        <w:t>6</w:t>
      </w:r>
      <w:r>
        <w:rPr>
          <w:rFonts w:hint="eastAsia" w:ascii="宋体" w:hAnsi="宋体" w:eastAsia="宋体"/>
          <w:sz w:val="28"/>
          <w:szCs w:val="28"/>
        </w:rPr>
        <w:t>万元（其中：公务用车购置0万元，公务用车运行维护费</w:t>
      </w:r>
      <w:r>
        <w:rPr>
          <w:rFonts w:hint="eastAsia" w:ascii="宋体" w:hAnsi="宋体" w:eastAsia="宋体"/>
          <w:sz w:val="28"/>
          <w:szCs w:val="28"/>
          <w:lang w:val="en-US" w:eastAsia="zh-CN"/>
        </w:rPr>
        <w:t>6</w:t>
      </w:r>
      <w:r>
        <w:rPr>
          <w:rFonts w:hint="eastAsia" w:ascii="宋体" w:hAnsi="宋体" w:eastAsia="宋体"/>
          <w:sz w:val="28"/>
          <w:szCs w:val="28"/>
        </w:rPr>
        <w:t>万元），</w:t>
      </w:r>
      <w:r>
        <w:rPr>
          <w:rFonts w:hint="eastAsia" w:ascii="宋体" w:hAnsi="宋体" w:eastAsia="宋体"/>
          <w:sz w:val="28"/>
          <w:szCs w:val="28"/>
          <w:lang w:eastAsia="zh-CN"/>
        </w:rPr>
        <w:t>比去年</w:t>
      </w:r>
      <w:r>
        <w:rPr>
          <w:rFonts w:hint="eastAsia" w:ascii="宋体" w:hAnsi="宋体" w:eastAsia="宋体"/>
          <w:sz w:val="28"/>
          <w:szCs w:val="28"/>
          <w:lang w:val="en-US" w:eastAsia="zh-CN"/>
        </w:rPr>
        <w:t>26万元减少了20万元，原因是疫情防控车辆运行费减少。</w:t>
      </w:r>
    </w:p>
    <w:p w14:paraId="4B90B01A">
      <w:pPr>
        <w:ind w:firstLine="560" w:firstLineChars="200"/>
        <w:jc w:val="left"/>
        <w:rPr>
          <w:rFonts w:ascii="宋体" w:hAnsi="宋体" w:eastAsia="宋体"/>
          <w:sz w:val="28"/>
          <w:szCs w:val="28"/>
        </w:rPr>
      </w:pPr>
      <w:r>
        <w:rPr>
          <w:rFonts w:hint="eastAsia" w:ascii="宋体" w:hAnsi="宋体" w:eastAsia="宋体"/>
          <w:sz w:val="28"/>
          <w:szCs w:val="28"/>
        </w:rPr>
        <w:t>（二）培训费</w:t>
      </w:r>
    </w:p>
    <w:p w14:paraId="5E42C90C">
      <w:pPr>
        <w:ind w:firstLine="560" w:firstLineChars="200"/>
        <w:jc w:val="left"/>
        <w:rPr>
          <w:rFonts w:ascii="宋体" w:hAnsi="宋体" w:eastAsia="宋体"/>
          <w:sz w:val="28"/>
          <w:szCs w:val="28"/>
        </w:rPr>
      </w:pPr>
      <w:r>
        <w:rPr>
          <w:rFonts w:hint="eastAsia" w:ascii="宋体" w:hAnsi="宋体" w:eastAsia="宋体"/>
          <w:sz w:val="28"/>
          <w:szCs w:val="28"/>
        </w:rPr>
        <w:t>培训费</w:t>
      </w:r>
      <w:r>
        <w:rPr>
          <w:rFonts w:hint="eastAsia" w:ascii="宋体" w:hAnsi="宋体" w:eastAsia="宋体"/>
          <w:sz w:val="28"/>
          <w:szCs w:val="28"/>
          <w:lang w:val="en-US" w:eastAsia="zh-CN"/>
        </w:rPr>
        <w:t>64.04</w:t>
      </w:r>
      <w:r>
        <w:rPr>
          <w:rFonts w:hint="eastAsia" w:ascii="宋体" w:hAnsi="宋体" w:eastAsia="宋体"/>
          <w:sz w:val="28"/>
          <w:szCs w:val="28"/>
        </w:rPr>
        <w:t>万元，比202</w:t>
      </w:r>
      <w:r>
        <w:rPr>
          <w:rFonts w:hint="eastAsia" w:ascii="宋体" w:hAnsi="宋体" w:eastAsia="宋体"/>
          <w:sz w:val="28"/>
          <w:szCs w:val="28"/>
          <w:lang w:val="en-US" w:eastAsia="zh-CN"/>
        </w:rPr>
        <w:t>2</w:t>
      </w:r>
      <w:r>
        <w:rPr>
          <w:rFonts w:hint="eastAsia" w:ascii="宋体" w:hAnsi="宋体" w:eastAsia="宋体"/>
          <w:sz w:val="28"/>
          <w:szCs w:val="28"/>
        </w:rPr>
        <w:t>年预算37.82万元</w:t>
      </w:r>
      <w:r>
        <w:rPr>
          <w:rFonts w:hint="eastAsia" w:ascii="宋体" w:hAnsi="宋体" w:eastAsia="宋体"/>
          <w:sz w:val="28"/>
          <w:szCs w:val="28"/>
          <w:lang w:eastAsia="zh-CN"/>
        </w:rPr>
        <w:t>增加</w:t>
      </w:r>
      <w:r>
        <w:rPr>
          <w:rFonts w:hint="eastAsia" w:ascii="宋体" w:hAnsi="宋体" w:eastAsia="宋体"/>
          <w:sz w:val="28"/>
          <w:szCs w:val="28"/>
          <w:lang w:val="en-US" w:eastAsia="zh-CN"/>
        </w:rPr>
        <w:t>26.22</w:t>
      </w:r>
      <w:r>
        <w:rPr>
          <w:rFonts w:hint="eastAsia" w:ascii="宋体" w:hAnsi="宋体" w:eastAsia="宋体"/>
          <w:sz w:val="28"/>
          <w:szCs w:val="28"/>
        </w:rPr>
        <w:t>万元，</w:t>
      </w:r>
      <w:r>
        <w:rPr>
          <w:rFonts w:hint="eastAsia" w:ascii="宋体" w:hAnsi="宋体" w:eastAsia="宋体"/>
          <w:sz w:val="28"/>
          <w:szCs w:val="28"/>
          <w:lang w:eastAsia="zh-CN"/>
        </w:rPr>
        <w:t>增加</w:t>
      </w:r>
      <w:r>
        <w:rPr>
          <w:rFonts w:hint="eastAsia" w:ascii="宋体" w:hAnsi="宋体" w:eastAsia="宋体"/>
          <w:sz w:val="28"/>
          <w:szCs w:val="28"/>
        </w:rPr>
        <w:t>的主要原因是各基层医疗卫生机构年度培训费预算</w:t>
      </w:r>
      <w:r>
        <w:rPr>
          <w:rFonts w:hint="eastAsia" w:ascii="宋体" w:hAnsi="宋体" w:eastAsia="宋体"/>
          <w:sz w:val="28"/>
          <w:szCs w:val="28"/>
          <w:lang w:eastAsia="zh-CN"/>
        </w:rPr>
        <w:t>增加</w:t>
      </w:r>
      <w:r>
        <w:rPr>
          <w:rFonts w:hint="eastAsia" w:ascii="宋体" w:hAnsi="宋体" w:eastAsia="宋体"/>
          <w:sz w:val="28"/>
          <w:szCs w:val="28"/>
        </w:rPr>
        <w:t>。</w:t>
      </w:r>
    </w:p>
    <w:p w14:paraId="17BD8E9D">
      <w:pPr>
        <w:ind w:firstLine="560" w:firstLineChars="200"/>
        <w:jc w:val="left"/>
        <w:rPr>
          <w:rFonts w:ascii="宋体" w:hAnsi="宋体" w:eastAsia="宋体"/>
          <w:sz w:val="28"/>
          <w:szCs w:val="28"/>
        </w:rPr>
      </w:pPr>
      <w:r>
        <w:rPr>
          <w:rFonts w:hint="eastAsia" w:ascii="宋体" w:hAnsi="宋体" w:eastAsia="宋体"/>
          <w:sz w:val="28"/>
          <w:szCs w:val="28"/>
        </w:rPr>
        <w:t>（三）会议费</w:t>
      </w:r>
    </w:p>
    <w:p w14:paraId="4D1C7F2B">
      <w:pPr>
        <w:ind w:firstLine="560" w:firstLineChars="200"/>
        <w:jc w:val="left"/>
        <w:rPr>
          <w:rFonts w:hint="default" w:ascii="宋体" w:hAnsi="宋体" w:eastAsia="宋体"/>
          <w:sz w:val="28"/>
          <w:szCs w:val="28"/>
          <w:lang w:val="en-US" w:eastAsia="zh-CN"/>
        </w:rPr>
      </w:pPr>
      <w:r>
        <w:rPr>
          <w:rFonts w:hint="eastAsia" w:ascii="宋体" w:hAnsi="宋体" w:eastAsia="宋体"/>
          <w:sz w:val="28"/>
          <w:szCs w:val="28"/>
        </w:rPr>
        <w:t>会议费</w:t>
      </w:r>
      <w:r>
        <w:rPr>
          <w:rFonts w:hint="eastAsia" w:ascii="宋体" w:hAnsi="宋体" w:eastAsia="宋体"/>
          <w:sz w:val="28"/>
          <w:szCs w:val="28"/>
          <w:lang w:val="en-US" w:eastAsia="zh-CN"/>
        </w:rPr>
        <w:t>0.1</w:t>
      </w:r>
      <w:r>
        <w:rPr>
          <w:rFonts w:hint="eastAsia" w:ascii="宋体" w:hAnsi="宋体" w:eastAsia="宋体"/>
          <w:sz w:val="28"/>
          <w:szCs w:val="28"/>
        </w:rPr>
        <w:t>万元，比202</w:t>
      </w:r>
      <w:r>
        <w:rPr>
          <w:rFonts w:hint="eastAsia" w:ascii="宋体" w:hAnsi="宋体" w:eastAsia="宋体"/>
          <w:sz w:val="28"/>
          <w:szCs w:val="28"/>
          <w:lang w:val="en-US" w:eastAsia="zh-CN"/>
        </w:rPr>
        <w:t>2</w:t>
      </w:r>
      <w:r>
        <w:rPr>
          <w:rFonts w:hint="eastAsia" w:ascii="宋体" w:hAnsi="宋体" w:eastAsia="宋体"/>
          <w:sz w:val="28"/>
          <w:szCs w:val="28"/>
        </w:rPr>
        <w:t>年预算</w:t>
      </w:r>
      <w:r>
        <w:rPr>
          <w:rFonts w:hint="eastAsia" w:ascii="宋体" w:hAnsi="宋体" w:eastAsia="宋体"/>
          <w:sz w:val="28"/>
          <w:szCs w:val="28"/>
          <w:lang w:val="en-US" w:eastAsia="zh-CN"/>
        </w:rPr>
        <w:t>0</w:t>
      </w:r>
      <w:r>
        <w:rPr>
          <w:rFonts w:hint="eastAsia" w:ascii="宋体" w:hAnsi="宋体" w:eastAsia="宋体"/>
          <w:sz w:val="28"/>
          <w:szCs w:val="28"/>
        </w:rPr>
        <w:t>万元</w:t>
      </w:r>
      <w:r>
        <w:rPr>
          <w:rFonts w:hint="eastAsia" w:ascii="宋体" w:hAnsi="宋体" w:eastAsia="宋体"/>
          <w:sz w:val="28"/>
          <w:szCs w:val="28"/>
          <w:lang w:eastAsia="zh-CN"/>
        </w:rPr>
        <w:t>增加</w:t>
      </w:r>
      <w:r>
        <w:rPr>
          <w:rFonts w:hint="eastAsia" w:ascii="宋体" w:hAnsi="宋体" w:eastAsia="宋体"/>
          <w:sz w:val="28"/>
          <w:szCs w:val="28"/>
          <w:lang w:val="en-US" w:eastAsia="zh-CN"/>
        </w:rPr>
        <w:t>0.1</w:t>
      </w:r>
      <w:r>
        <w:rPr>
          <w:rFonts w:hint="eastAsia" w:ascii="宋体" w:hAnsi="宋体" w:eastAsia="宋体"/>
          <w:sz w:val="28"/>
          <w:szCs w:val="28"/>
        </w:rPr>
        <w:t>万元，</w:t>
      </w:r>
      <w:r>
        <w:rPr>
          <w:rFonts w:hint="eastAsia" w:ascii="宋体" w:hAnsi="宋体" w:eastAsia="宋体"/>
          <w:sz w:val="28"/>
          <w:szCs w:val="28"/>
          <w:lang w:eastAsia="zh-CN"/>
        </w:rPr>
        <w:t>增加</w:t>
      </w:r>
      <w:r>
        <w:rPr>
          <w:rFonts w:hint="eastAsia" w:ascii="宋体" w:hAnsi="宋体" w:eastAsia="宋体"/>
          <w:sz w:val="28"/>
          <w:szCs w:val="28"/>
        </w:rPr>
        <w:t>的主要</w:t>
      </w:r>
      <w:r>
        <w:rPr>
          <w:rFonts w:hint="eastAsia" w:ascii="宋体" w:hAnsi="宋体" w:eastAsia="宋体"/>
          <w:sz w:val="28"/>
          <w:szCs w:val="28"/>
          <w:lang w:eastAsia="zh-CN"/>
        </w:rPr>
        <w:t>原因是红十字会报备</w:t>
      </w:r>
      <w:r>
        <w:rPr>
          <w:rFonts w:hint="eastAsia" w:ascii="宋体" w:hAnsi="宋体" w:eastAsia="宋体"/>
          <w:sz w:val="28"/>
          <w:szCs w:val="28"/>
          <w:lang w:val="en-US" w:eastAsia="zh-CN"/>
        </w:rPr>
        <w:t>2023年会议经费。</w:t>
      </w:r>
    </w:p>
    <w:p w14:paraId="75E17F8D">
      <w:pPr>
        <w:ind w:firstLine="560" w:firstLineChars="200"/>
        <w:jc w:val="left"/>
        <w:rPr>
          <w:rFonts w:ascii="宋体" w:hAnsi="宋体" w:eastAsia="宋体"/>
          <w:sz w:val="28"/>
          <w:szCs w:val="28"/>
        </w:rPr>
      </w:pPr>
      <w:r>
        <w:rPr>
          <w:rFonts w:hint="eastAsia" w:ascii="宋体" w:hAnsi="宋体" w:eastAsia="宋体"/>
          <w:sz w:val="28"/>
          <w:szCs w:val="28"/>
        </w:rPr>
        <w:t>（四）机关运行费</w:t>
      </w:r>
    </w:p>
    <w:p w14:paraId="20BC64BC">
      <w:pPr>
        <w:ind w:firstLine="560" w:firstLineChars="200"/>
        <w:jc w:val="left"/>
        <w:rPr>
          <w:rFonts w:ascii="宋体" w:hAnsi="宋体" w:eastAsia="宋体"/>
          <w:sz w:val="28"/>
          <w:szCs w:val="28"/>
        </w:rPr>
      </w:pPr>
      <w:r>
        <w:rPr>
          <w:rFonts w:hint="eastAsia" w:ascii="宋体" w:hAnsi="宋体" w:eastAsia="宋体"/>
          <w:sz w:val="28"/>
          <w:szCs w:val="28"/>
        </w:rPr>
        <w:t>部门整体机关运行费908</w:t>
      </w:r>
      <w:r>
        <w:rPr>
          <w:rFonts w:hint="eastAsia" w:ascii="宋体" w:hAnsi="宋体" w:eastAsia="宋体"/>
          <w:sz w:val="28"/>
          <w:szCs w:val="28"/>
          <w:lang w:val="en-US" w:eastAsia="zh-CN"/>
        </w:rPr>
        <w:t>.8</w:t>
      </w:r>
      <w:r>
        <w:rPr>
          <w:rFonts w:hint="eastAsia" w:ascii="宋体" w:hAnsi="宋体" w:eastAsia="宋体"/>
          <w:sz w:val="28"/>
          <w:szCs w:val="28"/>
        </w:rPr>
        <w:t>万元，比202</w:t>
      </w:r>
      <w:r>
        <w:rPr>
          <w:rFonts w:hint="eastAsia" w:ascii="宋体" w:hAnsi="宋体" w:eastAsia="宋体"/>
          <w:sz w:val="28"/>
          <w:szCs w:val="28"/>
          <w:lang w:val="en-US" w:eastAsia="zh-CN"/>
        </w:rPr>
        <w:t>2</w:t>
      </w:r>
      <w:r>
        <w:rPr>
          <w:rFonts w:hint="eastAsia" w:ascii="宋体" w:hAnsi="宋体" w:eastAsia="宋体"/>
          <w:sz w:val="28"/>
          <w:szCs w:val="28"/>
        </w:rPr>
        <w:t>年预算679.32万元增加</w:t>
      </w:r>
      <w:r>
        <w:rPr>
          <w:rFonts w:hint="eastAsia" w:ascii="宋体" w:hAnsi="宋体" w:eastAsia="宋体"/>
          <w:sz w:val="28"/>
          <w:szCs w:val="28"/>
          <w:lang w:val="en-US" w:eastAsia="zh-CN"/>
        </w:rPr>
        <w:t>229.48</w:t>
      </w:r>
      <w:r>
        <w:rPr>
          <w:rFonts w:hint="eastAsia" w:ascii="宋体" w:hAnsi="宋体" w:eastAsia="宋体"/>
          <w:sz w:val="28"/>
          <w:szCs w:val="28"/>
        </w:rPr>
        <w:t>万元，原因是去年的机关运行费中未统计部分2级单位的数据。</w:t>
      </w:r>
    </w:p>
    <w:p w14:paraId="048CB975">
      <w:pPr>
        <w:ind w:firstLine="640" w:firstLineChars="200"/>
        <w:jc w:val="left"/>
        <w:rPr>
          <w:rFonts w:ascii="黑体" w:hAnsi="黑体" w:eastAsia="黑体"/>
          <w:sz w:val="32"/>
          <w:szCs w:val="32"/>
        </w:rPr>
      </w:pPr>
      <w:r>
        <w:rPr>
          <w:rFonts w:hint="eastAsia" w:ascii="黑体" w:hAnsi="黑体" w:eastAsia="黑体"/>
          <w:sz w:val="32"/>
          <w:szCs w:val="32"/>
        </w:rPr>
        <w:t>五、其他重要事项情况说明</w:t>
      </w:r>
    </w:p>
    <w:p w14:paraId="0716BE8F">
      <w:pPr>
        <w:ind w:firstLine="560" w:firstLineChars="200"/>
        <w:jc w:val="left"/>
        <w:rPr>
          <w:rFonts w:ascii="宋体" w:hAnsi="宋体" w:eastAsia="宋体"/>
          <w:sz w:val="28"/>
          <w:szCs w:val="28"/>
        </w:rPr>
      </w:pPr>
      <w:r>
        <w:rPr>
          <w:rFonts w:hint="eastAsia" w:ascii="宋体" w:hAnsi="宋体" w:eastAsia="宋体"/>
          <w:sz w:val="28"/>
          <w:szCs w:val="28"/>
        </w:rPr>
        <w:t>（一）政府采购情况</w:t>
      </w:r>
    </w:p>
    <w:p w14:paraId="04180399">
      <w:pPr>
        <w:widowControl/>
        <w:spacing w:line="560" w:lineRule="atLeast"/>
        <w:ind w:firstLine="640"/>
        <w:jc w:val="left"/>
        <w:rPr>
          <w:rFonts w:ascii="宋体" w:hAnsi="宋体" w:cs="宋体"/>
          <w:kern w:val="0"/>
          <w:sz w:val="28"/>
          <w:szCs w:val="28"/>
        </w:rPr>
      </w:pPr>
      <w:r>
        <w:rPr>
          <w:rFonts w:hint="eastAsia" w:ascii="宋体" w:hAnsi="宋体" w:cs="黑体"/>
          <w:sz w:val="28"/>
          <w:szCs w:val="28"/>
          <w:shd w:val="clear" w:color="auto" w:fill="FFFFFF"/>
        </w:rPr>
        <w:t>202</w:t>
      </w:r>
      <w:r>
        <w:rPr>
          <w:rFonts w:hint="eastAsia" w:ascii="宋体" w:hAnsi="宋体" w:cs="黑体"/>
          <w:sz w:val="28"/>
          <w:szCs w:val="28"/>
          <w:shd w:val="clear" w:color="auto" w:fill="FFFFFF"/>
          <w:lang w:val="en-US" w:eastAsia="zh-CN"/>
        </w:rPr>
        <w:t>3</w:t>
      </w:r>
      <w:r>
        <w:rPr>
          <w:rFonts w:hint="eastAsia" w:ascii="宋体" w:hAnsi="宋体"/>
          <w:sz w:val="28"/>
          <w:szCs w:val="28"/>
          <w:shd w:val="clear" w:color="auto" w:fill="FFFFFF"/>
        </w:rPr>
        <w:t>年市卫健委（本级）政府采购预算总额</w:t>
      </w:r>
      <w:r>
        <w:rPr>
          <w:rFonts w:hint="eastAsia" w:ascii="宋体" w:hAnsi="宋体"/>
          <w:sz w:val="28"/>
          <w:szCs w:val="28"/>
          <w:shd w:val="clear" w:color="auto" w:fill="FFFFFF"/>
          <w:lang w:val="en-US" w:eastAsia="zh-CN"/>
        </w:rPr>
        <w:t>50</w:t>
      </w:r>
      <w:r>
        <w:rPr>
          <w:rFonts w:hint="eastAsia" w:ascii="宋体" w:hAnsi="宋体"/>
          <w:sz w:val="28"/>
          <w:szCs w:val="28"/>
          <w:shd w:val="clear" w:color="auto" w:fill="FFFFFF"/>
        </w:rPr>
        <w:t>万元。</w:t>
      </w:r>
    </w:p>
    <w:p w14:paraId="0370DE27">
      <w:pPr>
        <w:ind w:firstLine="560" w:firstLineChars="200"/>
        <w:jc w:val="left"/>
        <w:rPr>
          <w:rFonts w:ascii="宋体" w:hAnsi="宋体" w:eastAsia="宋体"/>
          <w:sz w:val="28"/>
          <w:szCs w:val="28"/>
        </w:rPr>
      </w:pPr>
      <w:r>
        <w:rPr>
          <w:rFonts w:hint="eastAsia" w:ascii="宋体" w:hAnsi="宋体" w:eastAsia="宋体"/>
          <w:sz w:val="28"/>
          <w:szCs w:val="28"/>
        </w:rPr>
        <w:t>（二）国有资产占用情况</w:t>
      </w:r>
    </w:p>
    <w:p w14:paraId="11A572F5">
      <w:pPr>
        <w:widowControl/>
        <w:ind w:firstLine="640"/>
        <w:jc w:val="left"/>
        <w:rPr>
          <w:rFonts w:ascii="宋体" w:hAnsi="宋体" w:eastAsia="宋体" w:cs="宋体"/>
          <w:kern w:val="0"/>
          <w:sz w:val="28"/>
          <w:szCs w:val="28"/>
        </w:rPr>
      </w:pPr>
      <w:r>
        <w:rPr>
          <w:rFonts w:hint="eastAsia" w:ascii="宋体" w:hAnsi="宋体" w:eastAsia="宋体"/>
          <w:sz w:val="28"/>
          <w:szCs w:val="28"/>
        </w:rPr>
        <w:t>天水市卫生健康委员会无国有资产占用情况，</w:t>
      </w:r>
      <w:r>
        <w:rPr>
          <w:rFonts w:hint="eastAsia" w:ascii="宋体" w:hAnsi="宋体" w:eastAsia="宋体" w:cs="宋体"/>
          <w:kern w:val="0"/>
          <w:sz w:val="28"/>
          <w:szCs w:val="28"/>
        </w:rPr>
        <w:t>天水市</w:t>
      </w:r>
      <w:r>
        <w:rPr>
          <w:rFonts w:hint="eastAsia" w:ascii="宋体" w:hAnsi="宋体" w:eastAsia="宋体" w:cs="宋体"/>
          <w:kern w:val="0"/>
          <w:sz w:val="28"/>
          <w:szCs w:val="28"/>
          <w:lang w:eastAsia="zh-CN"/>
        </w:rPr>
        <w:t>卫生</w:t>
      </w:r>
      <w:r>
        <w:rPr>
          <w:rFonts w:hint="eastAsia" w:ascii="宋体" w:hAnsi="宋体" w:eastAsia="宋体" w:cs="宋体"/>
          <w:kern w:val="0"/>
          <w:sz w:val="28"/>
          <w:szCs w:val="28"/>
        </w:rPr>
        <w:t>健康委员会本级和市直各单位无国有资本经营预算支出。</w:t>
      </w:r>
    </w:p>
    <w:p w14:paraId="05B642EB">
      <w:pPr>
        <w:ind w:firstLine="560" w:firstLineChars="200"/>
        <w:jc w:val="left"/>
        <w:rPr>
          <w:rFonts w:ascii="宋体" w:hAnsi="宋体" w:eastAsia="宋体"/>
          <w:sz w:val="28"/>
          <w:szCs w:val="28"/>
        </w:rPr>
      </w:pPr>
      <w:r>
        <w:rPr>
          <w:rFonts w:hint="eastAsia" w:ascii="宋体" w:hAnsi="宋体" w:eastAsia="宋体"/>
          <w:sz w:val="28"/>
          <w:szCs w:val="28"/>
        </w:rPr>
        <w:t>（三）</w:t>
      </w:r>
      <w:r>
        <w:rPr>
          <w:rFonts w:ascii="宋体" w:hAnsi="宋体" w:eastAsia="宋体"/>
          <w:sz w:val="28"/>
          <w:szCs w:val="28"/>
        </w:rPr>
        <w:t>预算绩效管理情况部分</w:t>
      </w:r>
      <w:r>
        <w:rPr>
          <w:rFonts w:hint="eastAsia" w:ascii="宋体" w:hAnsi="宋体" w:eastAsia="宋体"/>
          <w:sz w:val="28"/>
          <w:szCs w:val="28"/>
        </w:rPr>
        <w:t xml:space="preserve"> </w:t>
      </w:r>
    </w:p>
    <w:p w14:paraId="4B827B0E">
      <w:pPr>
        <w:ind w:firstLine="560" w:firstLineChars="200"/>
        <w:jc w:val="left"/>
        <w:rPr>
          <w:rFonts w:ascii="宋体" w:hAnsi="宋体" w:eastAsia="宋体"/>
          <w:sz w:val="28"/>
          <w:szCs w:val="28"/>
        </w:rPr>
      </w:pPr>
      <w:r>
        <w:rPr>
          <w:rFonts w:hint="eastAsia" w:ascii="宋体" w:hAnsi="宋体" w:eastAsia="宋体"/>
          <w:sz w:val="28"/>
          <w:szCs w:val="28"/>
        </w:rPr>
        <w:t>卫生健康部门整体绩效目标：</w:t>
      </w:r>
      <w:r>
        <w:rPr>
          <w:rFonts w:ascii="宋体" w:hAnsi="宋体" w:eastAsia="宋体"/>
          <w:sz w:val="28"/>
          <w:szCs w:val="28"/>
        </w:rPr>
        <w:t>(一)贯彻落实党和国家卫生健康法律法规和方针政策,统筹规划卫生健康资源配置,拟订区域卫生健康规划并组织实施。拟订并组织实施推进卫生健康基本公共服务均等化、普惠化、便捷化和公共资源向基层延伸等政策措施。(二)负责协调推进深化全市医药卫生体制改革,研究提出深化医药卫生体制改革政策、措施的建议。加大公立医院综合改革力度,推进管办分离,落实现代医院管理制度,推动卫生健康公共服务提供主体多元化、提供方式多样化,提出医疗服务和药品价格政策的建议。(三)负责制定并组织落实全市疾病预防控制规划、免疫规划以及严重危害人民健康</w:t>
      </w:r>
      <w:r>
        <w:rPr>
          <w:rFonts w:hint="eastAsia" w:ascii="宋体" w:hAnsi="宋体" w:eastAsia="宋体"/>
          <w:sz w:val="28"/>
          <w:szCs w:val="28"/>
        </w:rPr>
        <w:t>公共卫生问题的干预措施。依据国家检疫传染病和监测传染病目录</w:t>
      </w:r>
      <w:r>
        <w:rPr>
          <w:rFonts w:ascii="宋体" w:hAnsi="宋体" w:eastAsia="宋体"/>
          <w:sz w:val="28"/>
          <w:szCs w:val="28"/>
        </w:rPr>
        <w:t>,制定全市卫生应急和紧急医疗救援预案、突发公共卫生事件监测和风险评估方案,负责卫生应急工作,组织和指导全市突发公共卫生事件的预防控制和医疗卫生救治,报告法定传染病疫情信息和发布突发公共卫生事件应急处置信息。(四)负责拟订全市卫生健康人才发展规划，指导卫生健康人才队伍建设。加强卫生健康系统领导班子、职工队伍、人才队伍建设，加强全科医生等急需紧缺专业人才培养，落实国家住院医师和专科医师规范化培训制度。组织拟订并协调落实应对人口老龄化政策措施,负责推进全</w:t>
      </w:r>
      <w:r>
        <w:rPr>
          <w:rFonts w:hint="eastAsia" w:ascii="宋体" w:hAnsi="宋体" w:eastAsia="宋体"/>
          <w:sz w:val="28"/>
          <w:szCs w:val="28"/>
        </w:rPr>
        <w:t>市老年健康服务体系建设和医养结合工作。</w:t>
      </w:r>
      <w:r>
        <w:rPr>
          <w:rFonts w:ascii="宋体" w:hAnsi="宋体" w:eastAsia="宋体"/>
          <w:sz w:val="28"/>
          <w:szCs w:val="28"/>
        </w:rPr>
        <w:t>(五)贯彻落实国家药物政策和国家基本药物制度，开展药品使用监测、临床综合评价和短缺药品预警。组织开展食品安全风险监测评估，负责国家食品安全标准的宣传贯彻和追踪评价，依法制定并公布食品安全地方标准。(六)负责职责范围内的职业卫生、放射卫生、环境卫生、学校卫生、公共场所卫生、饮用水卫生等公共卫生的监测、调查、评估和监督,负责传染病防治监督,建立健全卫生健康综合监督体系。牵头《烟草控制框架公约》履约工作。(七)负责制定全市医疗机构、医疗服务行业管理办法并监督实施,建立医疗服</w:t>
      </w:r>
      <w:r>
        <w:rPr>
          <w:rFonts w:hint="eastAsia" w:ascii="宋体" w:hAnsi="宋体" w:eastAsia="宋体"/>
          <w:sz w:val="28"/>
          <w:szCs w:val="28"/>
        </w:rPr>
        <w:t>务评价和监督管理体系。会同有关部门贯彻执行国家卫生健康专业技术人员资格标准。制定并组织实施医疗机构服务规范、标准和卫生健康专业技术人员执业规则、服务规范。</w:t>
      </w:r>
      <w:r>
        <w:rPr>
          <w:rFonts w:ascii="宋体" w:hAnsi="宋体" w:eastAsia="宋体"/>
          <w:sz w:val="28"/>
          <w:szCs w:val="28"/>
        </w:rPr>
        <w:t>(八)负责全市</w:t>
      </w:r>
      <w:r>
        <w:rPr>
          <w:rFonts w:hint="eastAsia" w:ascii="宋体" w:hAnsi="宋体" w:eastAsia="宋体"/>
          <w:sz w:val="28"/>
          <w:szCs w:val="28"/>
        </w:rPr>
        <w:t>卫生健康</w:t>
      </w:r>
      <w:r>
        <w:rPr>
          <w:rFonts w:ascii="宋体" w:hAnsi="宋体" w:eastAsia="宋体"/>
          <w:sz w:val="28"/>
          <w:szCs w:val="28"/>
        </w:rPr>
        <w:t>管理和服务工作,开展人口监测预警,研究提出人口与家庭发展相关政策建议,完善计划生育地方性政策。 (九)负责拟订并实施全市基层卫生、妇幼健康发展规划和政策措施</w:t>
      </w:r>
      <w:r>
        <w:rPr>
          <w:rFonts w:hint="eastAsia" w:ascii="宋体" w:hAnsi="宋体" w:eastAsia="宋体"/>
          <w:sz w:val="28"/>
          <w:szCs w:val="28"/>
          <w:lang w:eastAsia="zh-CN"/>
        </w:rPr>
        <w:t>，</w:t>
      </w:r>
      <w:r>
        <w:rPr>
          <w:rFonts w:ascii="宋体" w:hAnsi="宋体" w:eastAsia="宋体"/>
          <w:sz w:val="28"/>
          <w:szCs w:val="28"/>
        </w:rPr>
        <w:t>指导全市基层卫生、妇幼健康服务体系和全科医生队伍建设。拟订全市卫生健康科技发展规划</w:t>
      </w:r>
      <w:r>
        <w:rPr>
          <w:rFonts w:hint="eastAsia" w:ascii="宋体" w:hAnsi="宋体" w:eastAsia="宋体"/>
          <w:sz w:val="28"/>
          <w:szCs w:val="28"/>
          <w:lang w:eastAsia="zh-CN"/>
        </w:rPr>
        <w:t>，</w:t>
      </w:r>
      <w:r>
        <w:rPr>
          <w:rFonts w:ascii="宋体" w:hAnsi="宋体" w:eastAsia="宋体"/>
          <w:sz w:val="28"/>
          <w:szCs w:val="28"/>
        </w:rPr>
        <w:t>组织实施相关科研项目。推进卫生健康科技创新发展。 (十)负责卫生健康宣传教育、健康促进和信息化</w:t>
      </w:r>
      <w:r>
        <w:rPr>
          <w:rFonts w:hint="eastAsia" w:ascii="宋体" w:hAnsi="宋体" w:eastAsia="宋体"/>
          <w:sz w:val="28"/>
          <w:szCs w:val="28"/>
        </w:rPr>
        <w:t>建设等工作</w:t>
      </w:r>
      <w:r>
        <w:rPr>
          <w:rFonts w:ascii="宋体" w:hAnsi="宋体" w:eastAsia="宋体"/>
          <w:sz w:val="28"/>
          <w:szCs w:val="28"/>
        </w:rPr>
        <w:t>,依法组织实施卫生健康统计调查。组织指导卫生行业对外交流合作与援外工作。(十一)负责制定并组织实施全市中医药事业发展规划和地方技术标准。完善中医药发展政策措施,加强基层、医疗机构和公共卫生领域的中医药建设,加大中医药人才培养力度,协调推进中医药服务贸易和中医药相关产业建设。(十二)负责市保健对象的医疗保健工作,承担全市重大会议和重大活动的医疗卫生保障工作。 (十三)负责公众健康权益保障工作,维护患者在就医过程中的基本权益和老年人合法权益。(十四)指导天水市计划生育协会的业务工作。(十五)承办市委、</w:t>
      </w:r>
      <w:r>
        <w:rPr>
          <w:rFonts w:hint="eastAsia" w:ascii="宋体" w:hAnsi="宋体" w:eastAsia="宋体"/>
          <w:sz w:val="28"/>
          <w:szCs w:val="28"/>
        </w:rPr>
        <w:t>市政府和上级业务部门交办的其他事项。</w:t>
      </w:r>
    </w:p>
    <w:p w14:paraId="406A7936">
      <w:pPr>
        <w:ind w:firstLine="560" w:firstLineChars="200"/>
        <w:jc w:val="left"/>
        <w:rPr>
          <w:rFonts w:ascii="宋体" w:hAnsi="宋体" w:eastAsia="宋体"/>
          <w:sz w:val="28"/>
          <w:szCs w:val="28"/>
        </w:rPr>
      </w:pPr>
      <w:r>
        <w:rPr>
          <w:rFonts w:hint="eastAsia" w:ascii="宋体" w:hAnsi="宋体" w:eastAsia="宋体"/>
          <w:sz w:val="28"/>
          <w:szCs w:val="28"/>
        </w:rPr>
        <w:t>部门项目绩效目标，其中：部门管理指标：资金投入基本支出预算执行率达到100％，项目支出预算执行率达到95％，“三公经费”控制率达到100％，结转结余变动率不变；财务管理指标：财务管理制度健全性达到100％，资金使用规范性达到100％；采购管理指标：政府采购规范性达到100％；资产管理指标：资产管理规范性达到94％；人员管理指标：在职人员控制率达到97％；重点工作管理指标：重点工作管理制度健全性达到100％；履职效果：服务对象满意度达到90％；能力建设指标：长效管理中期规划建设完备程度达到100％；党建工作开展规律性达到100％；信息化管理覆盖率达到100％；人员培训机制完备性达到100％；档案管理完备性到100％。</w:t>
      </w:r>
    </w:p>
    <w:p w14:paraId="7D69B092">
      <w:pPr>
        <w:ind w:firstLine="640" w:firstLineChars="200"/>
        <w:jc w:val="left"/>
        <w:rPr>
          <w:rFonts w:ascii="黑体" w:hAnsi="黑体" w:eastAsia="黑体"/>
          <w:sz w:val="32"/>
          <w:szCs w:val="32"/>
        </w:rPr>
      </w:pPr>
      <w:r>
        <w:rPr>
          <w:rFonts w:hint="eastAsia" w:ascii="黑体" w:hAnsi="黑体" w:eastAsia="黑体"/>
          <w:sz w:val="32"/>
          <w:szCs w:val="32"/>
        </w:rPr>
        <w:t>六、名词解释</w:t>
      </w:r>
    </w:p>
    <w:p w14:paraId="3EBA5214">
      <w:pPr>
        <w:ind w:firstLine="560" w:firstLineChars="200"/>
        <w:jc w:val="left"/>
        <w:rPr>
          <w:rFonts w:ascii="宋体" w:hAnsi="宋体" w:eastAsia="宋体"/>
          <w:sz w:val="28"/>
          <w:szCs w:val="28"/>
        </w:rPr>
      </w:pPr>
      <w:r>
        <w:rPr>
          <w:rFonts w:hint="eastAsia" w:ascii="宋体" w:hAnsi="宋体" w:eastAsia="宋体"/>
          <w:sz w:val="28"/>
          <w:szCs w:val="28"/>
        </w:rPr>
        <w:t>1.财政拨款：本级财政部门当年拨付的财政预算资金，包括公共预算财政拨款和政府性基金预算财政拨款。</w:t>
      </w:r>
    </w:p>
    <w:p w14:paraId="219C24C3">
      <w:pPr>
        <w:ind w:firstLine="560" w:firstLineChars="200"/>
        <w:jc w:val="left"/>
        <w:rPr>
          <w:rFonts w:ascii="宋体" w:hAnsi="宋体" w:eastAsia="宋体"/>
          <w:sz w:val="28"/>
          <w:szCs w:val="28"/>
        </w:rPr>
      </w:pPr>
      <w:r>
        <w:rPr>
          <w:rFonts w:hint="eastAsia" w:ascii="宋体" w:hAnsi="宋体" w:eastAsia="宋体"/>
          <w:sz w:val="28"/>
          <w:szCs w:val="28"/>
        </w:rPr>
        <w:t>2.基本支出：预算单位保障正常运转，完成正常工作任务发生的支出，包括人员支出和公用支出。</w:t>
      </w:r>
    </w:p>
    <w:p w14:paraId="01BF826C">
      <w:pPr>
        <w:ind w:firstLine="560" w:firstLineChars="200"/>
        <w:jc w:val="left"/>
        <w:rPr>
          <w:rFonts w:ascii="宋体" w:hAnsi="宋体" w:eastAsia="宋体"/>
          <w:sz w:val="28"/>
          <w:szCs w:val="28"/>
        </w:rPr>
      </w:pPr>
      <w:r>
        <w:rPr>
          <w:rFonts w:hint="eastAsia" w:ascii="宋体" w:hAnsi="宋体" w:eastAsia="宋体"/>
          <w:sz w:val="28"/>
          <w:szCs w:val="28"/>
        </w:rPr>
        <w:t>3.项目支出：预算单位为完成其特定的行政工作任务或事业发展目标所发生的支出。</w:t>
      </w:r>
    </w:p>
    <w:p w14:paraId="0637B45A">
      <w:pPr>
        <w:ind w:firstLine="560" w:firstLineChars="200"/>
        <w:jc w:val="left"/>
        <w:rPr>
          <w:rFonts w:ascii="宋体" w:hAnsi="宋体" w:eastAsia="宋体"/>
          <w:sz w:val="28"/>
          <w:szCs w:val="28"/>
        </w:rPr>
      </w:pPr>
      <w:r>
        <w:rPr>
          <w:rFonts w:hint="eastAsia" w:ascii="宋体" w:hAnsi="宋体" w:eastAsia="宋体"/>
          <w:sz w:val="28"/>
          <w:szCs w:val="28"/>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14:paraId="5AE742E7">
      <w:pPr>
        <w:ind w:firstLine="560" w:firstLineChars="200"/>
        <w:jc w:val="left"/>
        <w:rPr>
          <w:rFonts w:ascii="宋体" w:hAnsi="宋体" w:eastAsia="宋体"/>
          <w:sz w:val="28"/>
          <w:szCs w:val="28"/>
        </w:rPr>
      </w:pPr>
      <w:r>
        <w:rPr>
          <w:rFonts w:hint="eastAsia" w:ascii="宋体" w:hAnsi="宋体" w:eastAsia="宋体"/>
          <w:sz w:val="28"/>
          <w:szCs w:val="28"/>
        </w:rPr>
        <w:t xml:space="preserve">5.政府性基金：指为支持特定公共基础设施建设和公共事业发展，向公民、法人和其他组织无偿征收的具有特定用途的财政资金。 </w:t>
      </w:r>
    </w:p>
    <w:p w14:paraId="02A05DBE">
      <w:pPr>
        <w:ind w:firstLine="560" w:firstLineChars="200"/>
        <w:jc w:val="left"/>
        <w:rPr>
          <w:rFonts w:ascii="宋体" w:hAnsi="宋体" w:eastAsia="宋体"/>
          <w:sz w:val="28"/>
          <w:szCs w:val="28"/>
        </w:rPr>
      </w:pPr>
      <w:r>
        <w:rPr>
          <w:rFonts w:hint="eastAsia" w:ascii="宋体" w:hAnsi="宋体" w:eastAsia="宋体"/>
          <w:sz w:val="28"/>
          <w:szCs w:val="28"/>
        </w:rPr>
        <w:t>6.其他收入：指预算单位在“财政拨款收入”、“事业收入”、“经营收入”之外取得的收入。</w:t>
      </w:r>
    </w:p>
    <w:p w14:paraId="647295F7">
      <w:pPr>
        <w:ind w:firstLine="560" w:firstLineChars="200"/>
        <w:jc w:val="left"/>
        <w:rPr>
          <w:rFonts w:ascii="宋体" w:hAnsi="宋体" w:eastAsia="宋体"/>
          <w:sz w:val="28"/>
          <w:szCs w:val="28"/>
        </w:rPr>
      </w:pPr>
      <w:r>
        <w:rPr>
          <w:rFonts w:hint="eastAsia" w:ascii="宋体" w:hAnsi="宋体" w:eastAsia="宋体"/>
          <w:sz w:val="28"/>
          <w:szCs w:val="28"/>
        </w:rPr>
        <w:t>7</w:t>
      </w:r>
      <w:r>
        <w:rPr>
          <w:rFonts w:ascii="宋体" w:hAnsi="宋体" w:eastAsia="宋体"/>
          <w:sz w:val="28"/>
          <w:szCs w:val="28"/>
        </w:rPr>
        <w:t>.</w:t>
      </w:r>
      <w:r>
        <w:rPr>
          <w:rFonts w:hint="eastAsia" w:ascii="宋体" w:hAnsi="宋体" w:eastAsia="宋体"/>
          <w:sz w:val="28"/>
          <w:szCs w:val="28"/>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8483BED">
      <w:pPr>
        <w:ind w:firstLine="560" w:firstLineChars="200"/>
        <w:jc w:val="left"/>
        <w:rPr>
          <w:rFonts w:ascii="宋体" w:hAnsi="宋体" w:eastAsia="宋体"/>
          <w:sz w:val="28"/>
          <w:szCs w:val="28"/>
        </w:rPr>
      </w:pPr>
      <w:r>
        <w:rPr>
          <w:rFonts w:ascii="宋体" w:hAnsi="宋体" w:eastAsia="宋体"/>
          <w:sz w:val="28"/>
          <w:szCs w:val="28"/>
        </w:rPr>
        <w:t>8.</w:t>
      </w:r>
      <w:r>
        <w:rPr>
          <w:rFonts w:hint="eastAsia" w:ascii="宋体" w:hAnsi="宋体" w:eastAsia="宋体"/>
          <w:sz w:val="28"/>
          <w:szCs w:val="28"/>
        </w:rPr>
        <w:t>一般公共服务支出；反映政府提供的一般公共服务的支出</w:t>
      </w:r>
    </w:p>
    <w:p w14:paraId="62640658">
      <w:pPr>
        <w:ind w:firstLine="640" w:firstLineChars="200"/>
        <w:jc w:val="left"/>
        <w:rPr>
          <w:rFonts w:ascii="黑体" w:hAnsi="黑体" w:eastAsia="黑体"/>
          <w:sz w:val="32"/>
          <w:szCs w:val="32"/>
        </w:rPr>
      </w:pPr>
    </w:p>
    <w:p w14:paraId="4139B784">
      <w:pPr>
        <w:ind w:firstLine="640" w:firstLineChars="200"/>
        <w:jc w:val="left"/>
        <w:rPr>
          <w:rFonts w:ascii="黑体" w:hAnsi="黑体" w:eastAsia="黑体"/>
          <w:sz w:val="32"/>
          <w:szCs w:val="32"/>
        </w:rPr>
      </w:pPr>
    </w:p>
    <w:p w14:paraId="2B7B544F">
      <w:pPr>
        <w:ind w:firstLine="640" w:firstLineChars="200"/>
        <w:rPr>
          <w:rFonts w:hint="eastAsia" w:ascii="仿宋_GB2312" w:hAnsi="黑体" w:eastAsia="仿宋_GB2312"/>
          <w:sz w:val="32"/>
          <w:szCs w:val="32"/>
        </w:rPr>
      </w:pPr>
      <w:r>
        <w:rPr>
          <w:rFonts w:hint="eastAsia" w:ascii="仿宋_GB2312" w:hAnsi="黑体" w:eastAsia="仿宋_GB2312"/>
          <w:sz w:val="32"/>
          <w:szCs w:val="32"/>
        </w:rPr>
        <w:t>附件1：天水市卫生健康委员会202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年部门预算公开表</w:t>
      </w:r>
    </w:p>
    <w:p w14:paraId="5A97BC41">
      <w:pPr>
        <w:rPr>
          <w:rFonts w:ascii="仿宋_GB2312" w:hAnsi="黑体" w:eastAsia="仿宋_GB2312"/>
          <w:sz w:val="32"/>
          <w:szCs w:val="32"/>
        </w:rPr>
      </w:pPr>
      <w:r>
        <w:rPr>
          <w:rFonts w:hint="eastAsia" w:ascii="仿宋_GB2312" w:hAnsi="黑体" w:eastAsia="仿宋_GB2312"/>
          <w:sz w:val="32"/>
          <w:szCs w:val="32"/>
        </w:rPr>
        <w:t xml:space="preserve">    附件2</w:t>
      </w:r>
      <w:r>
        <w:rPr>
          <w:rFonts w:hint="eastAsia" w:ascii="黑体" w:hAnsi="黑体" w:eastAsia="黑体"/>
          <w:sz w:val="32"/>
          <w:szCs w:val="32"/>
        </w:rPr>
        <w:t>：</w:t>
      </w:r>
      <w:r>
        <w:rPr>
          <w:rFonts w:hint="eastAsia" w:ascii="仿宋_GB2312" w:hAnsi="黑体" w:eastAsia="仿宋_GB2312"/>
          <w:sz w:val="32"/>
          <w:szCs w:val="32"/>
          <w:lang w:val="en-US" w:eastAsia="zh-CN"/>
        </w:rPr>
        <w:t>2023年项目</w:t>
      </w:r>
      <w:r>
        <w:rPr>
          <w:rFonts w:hint="eastAsia" w:ascii="仿宋_GB2312" w:hAnsi="黑体" w:eastAsia="仿宋_GB2312"/>
          <w:sz w:val="32"/>
          <w:szCs w:val="32"/>
        </w:rPr>
        <w:t>绩效目标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MyM2JlNDViMzg0Yjc3NjdhYmYyNWY5YjQ0ZmVkYzIifQ=="/>
  </w:docVars>
  <w:rsids>
    <w:rsidRoot w:val="009766AB"/>
    <w:rsid w:val="000066C7"/>
    <w:rsid w:val="00012792"/>
    <w:rsid w:val="00055BFB"/>
    <w:rsid w:val="00080720"/>
    <w:rsid w:val="00081325"/>
    <w:rsid w:val="000832A4"/>
    <w:rsid w:val="00091310"/>
    <w:rsid w:val="000B592C"/>
    <w:rsid w:val="000C3F49"/>
    <w:rsid w:val="000C7D60"/>
    <w:rsid w:val="000D3FCF"/>
    <w:rsid w:val="000D6368"/>
    <w:rsid w:val="000E0576"/>
    <w:rsid w:val="000E1548"/>
    <w:rsid w:val="000F1DC8"/>
    <w:rsid w:val="00117E6C"/>
    <w:rsid w:val="00121847"/>
    <w:rsid w:val="00126AEE"/>
    <w:rsid w:val="00131FDB"/>
    <w:rsid w:val="00132284"/>
    <w:rsid w:val="00135B71"/>
    <w:rsid w:val="0014095C"/>
    <w:rsid w:val="0015352D"/>
    <w:rsid w:val="00153818"/>
    <w:rsid w:val="00153FFB"/>
    <w:rsid w:val="001541DD"/>
    <w:rsid w:val="0015458E"/>
    <w:rsid w:val="00157996"/>
    <w:rsid w:val="0016608D"/>
    <w:rsid w:val="001705BE"/>
    <w:rsid w:val="001724C4"/>
    <w:rsid w:val="00175E27"/>
    <w:rsid w:val="00186B7C"/>
    <w:rsid w:val="001B4770"/>
    <w:rsid w:val="001B5EE4"/>
    <w:rsid w:val="001D3A2A"/>
    <w:rsid w:val="001E63AE"/>
    <w:rsid w:val="001F15A4"/>
    <w:rsid w:val="001F18DB"/>
    <w:rsid w:val="001F2B7F"/>
    <w:rsid w:val="0024055A"/>
    <w:rsid w:val="00241A59"/>
    <w:rsid w:val="00243C67"/>
    <w:rsid w:val="002449DF"/>
    <w:rsid w:val="002501D5"/>
    <w:rsid w:val="00270B31"/>
    <w:rsid w:val="00287599"/>
    <w:rsid w:val="002A521F"/>
    <w:rsid w:val="002B5E45"/>
    <w:rsid w:val="002C2AE6"/>
    <w:rsid w:val="002C5E4B"/>
    <w:rsid w:val="002D14E6"/>
    <w:rsid w:val="002D7C37"/>
    <w:rsid w:val="002E3E93"/>
    <w:rsid w:val="002E60A0"/>
    <w:rsid w:val="00313966"/>
    <w:rsid w:val="00321A3D"/>
    <w:rsid w:val="00323CB2"/>
    <w:rsid w:val="00325BAA"/>
    <w:rsid w:val="00331694"/>
    <w:rsid w:val="00333B7E"/>
    <w:rsid w:val="00346042"/>
    <w:rsid w:val="00350705"/>
    <w:rsid w:val="00354ADA"/>
    <w:rsid w:val="003639E1"/>
    <w:rsid w:val="003A5416"/>
    <w:rsid w:val="003B2835"/>
    <w:rsid w:val="003C056F"/>
    <w:rsid w:val="003C6CEE"/>
    <w:rsid w:val="003D30AE"/>
    <w:rsid w:val="003E555B"/>
    <w:rsid w:val="003F26F1"/>
    <w:rsid w:val="004224E8"/>
    <w:rsid w:val="00424BD4"/>
    <w:rsid w:val="00424C7A"/>
    <w:rsid w:val="00432E47"/>
    <w:rsid w:val="0047573F"/>
    <w:rsid w:val="004969A7"/>
    <w:rsid w:val="004B7038"/>
    <w:rsid w:val="004C13C8"/>
    <w:rsid w:val="004C7043"/>
    <w:rsid w:val="004D2C5F"/>
    <w:rsid w:val="004D3837"/>
    <w:rsid w:val="004D4192"/>
    <w:rsid w:val="00500C56"/>
    <w:rsid w:val="0050705A"/>
    <w:rsid w:val="00510ECD"/>
    <w:rsid w:val="0051632E"/>
    <w:rsid w:val="00516D07"/>
    <w:rsid w:val="0053186E"/>
    <w:rsid w:val="00546FF5"/>
    <w:rsid w:val="00547D09"/>
    <w:rsid w:val="00561E69"/>
    <w:rsid w:val="0059278C"/>
    <w:rsid w:val="00593383"/>
    <w:rsid w:val="00596CBC"/>
    <w:rsid w:val="005A7151"/>
    <w:rsid w:val="005B7164"/>
    <w:rsid w:val="005C21A2"/>
    <w:rsid w:val="005C7353"/>
    <w:rsid w:val="005D05B4"/>
    <w:rsid w:val="005D2175"/>
    <w:rsid w:val="005E0124"/>
    <w:rsid w:val="005F16BC"/>
    <w:rsid w:val="005F3D7F"/>
    <w:rsid w:val="005F6E3B"/>
    <w:rsid w:val="00606281"/>
    <w:rsid w:val="006264E9"/>
    <w:rsid w:val="0064311D"/>
    <w:rsid w:val="006565AB"/>
    <w:rsid w:val="00660A7F"/>
    <w:rsid w:val="00660AB5"/>
    <w:rsid w:val="0067799E"/>
    <w:rsid w:val="00690874"/>
    <w:rsid w:val="006A1E97"/>
    <w:rsid w:val="006B232A"/>
    <w:rsid w:val="006C0431"/>
    <w:rsid w:val="006C74DB"/>
    <w:rsid w:val="006E00F5"/>
    <w:rsid w:val="006E35FA"/>
    <w:rsid w:val="006F6232"/>
    <w:rsid w:val="006F662E"/>
    <w:rsid w:val="0071364F"/>
    <w:rsid w:val="00720538"/>
    <w:rsid w:val="00723142"/>
    <w:rsid w:val="00725D6E"/>
    <w:rsid w:val="00742CB5"/>
    <w:rsid w:val="00753491"/>
    <w:rsid w:val="00774F9E"/>
    <w:rsid w:val="007803E6"/>
    <w:rsid w:val="00787FCB"/>
    <w:rsid w:val="00795EE8"/>
    <w:rsid w:val="00796C21"/>
    <w:rsid w:val="007C1C96"/>
    <w:rsid w:val="007D0682"/>
    <w:rsid w:val="007F0F3F"/>
    <w:rsid w:val="007F4650"/>
    <w:rsid w:val="007F4F82"/>
    <w:rsid w:val="00803F73"/>
    <w:rsid w:val="00811AF5"/>
    <w:rsid w:val="008139E5"/>
    <w:rsid w:val="008424A7"/>
    <w:rsid w:val="0084575C"/>
    <w:rsid w:val="0086283C"/>
    <w:rsid w:val="00863267"/>
    <w:rsid w:val="00876186"/>
    <w:rsid w:val="0087657C"/>
    <w:rsid w:val="00886441"/>
    <w:rsid w:val="00894DB8"/>
    <w:rsid w:val="008A178A"/>
    <w:rsid w:val="008A1895"/>
    <w:rsid w:val="008A5B03"/>
    <w:rsid w:val="008A7F26"/>
    <w:rsid w:val="008C3E2D"/>
    <w:rsid w:val="008C69E7"/>
    <w:rsid w:val="008D5C8C"/>
    <w:rsid w:val="008E20C9"/>
    <w:rsid w:val="008F2654"/>
    <w:rsid w:val="009064E2"/>
    <w:rsid w:val="00912FC4"/>
    <w:rsid w:val="009175AC"/>
    <w:rsid w:val="0093015E"/>
    <w:rsid w:val="00956468"/>
    <w:rsid w:val="0096037F"/>
    <w:rsid w:val="00972169"/>
    <w:rsid w:val="009745E9"/>
    <w:rsid w:val="009766AB"/>
    <w:rsid w:val="009840BB"/>
    <w:rsid w:val="00993A98"/>
    <w:rsid w:val="009973E4"/>
    <w:rsid w:val="009A1B1E"/>
    <w:rsid w:val="009A41C7"/>
    <w:rsid w:val="009D75F4"/>
    <w:rsid w:val="009E5EF3"/>
    <w:rsid w:val="009F0DD9"/>
    <w:rsid w:val="009F447F"/>
    <w:rsid w:val="00A06DE3"/>
    <w:rsid w:val="00A070E1"/>
    <w:rsid w:val="00A2287F"/>
    <w:rsid w:val="00A4099A"/>
    <w:rsid w:val="00A4459F"/>
    <w:rsid w:val="00A46AA0"/>
    <w:rsid w:val="00A523F1"/>
    <w:rsid w:val="00A5300C"/>
    <w:rsid w:val="00A57B09"/>
    <w:rsid w:val="00A601C5"/>
    <w:rsid w:val="00A61408"/>
    <w:rsid w:val="00A72E7A"/>
    <w:rsid w:val="00A851F4"/>
    <w:rsid w:val="00A86419"/>
    <w:rsid w:val="00A90EA0"/>
    <w:rsid w:val="00AA7B12"/>
    <w:rsid w:val="00AC1E3F"/>
    <w:rsid w:val="00AD4325"/>
    <w:rsid w:val="00AF1503"/>
    <w:rsid w:val="00B17E30"/>
    <w:rsid w:val="00B317E7"/>
    <w:rsid w:val="00B66870"/>
    <w:rsid w:val="00B824C2"/>
    <w:rsid w:val="00B8396C"/>
    <w:rsid w:val="00B94C68"/>
    <w:rsid w:val="00BC3E9C"/>
    <w:rsid w:val="00BC757E"/>
    <w:rsid w:val="00BD76BA"/>
    <w:rsid w:val="00BF6747"/>
    <w:rsid w:val="00C11FD8"/>
    <w:rsid w:val="00C17674"/>
    <w:rsid w:val="00C241C2"/>
    <w:rsid w:val="00C33769"/>
    <w:rsid w:val="00C364E1"/>
    <w:rsid w:val="00C41156"/>
    <w:rsid w:val="00C506A3"/>
    <w:rsid w:val="00C57831"/>
    <w:rsid w:val="00C83D62"/>
    <w:rsid w:val="00CA12E9"/>
    <w:rsid w:val="00CB169A"/>
    <w:rsid w:val="00CD3659"/>
    <w:rsid w:val="00D01B68"/>
    <w:rsid w:val="00D17059"/>
    <w:rsid w:val="00D22D73"/>
    <w:rsid w:val="00D420E0"/>
    <w:rsid w:val="00D4267B"/>
    <w:rsid w:val="00D51F07"/>
    <w:rsid w:val="00D54BE8"/>
    <w:rsid w:val="00D61113"/>
    <w:rsid w:val="00D611A9"/>
    <w:rsid w:val="00D6266A"/>
    <w:rsid w:val="00D71DF3"/>
    <w:rsid w:val="00DD0570"/>
    <w:rsid w:val="00DD690C"/>
    <w:rsid w:val="00DD7069"/>
    <w:rsid w:val="00DF2831"/>
    <w:rsid w:val="00E118B2"/>
    <w:rsid w:val="00E2778F"/>
    <w:rsid w:val="00E424B2"/>
    <w:rsid w:val="00E56875"/>
    <w:rsid w:val="00E71796"/>
    <w:rsid w:val="00E71F03"/>
    <w:rsid w:val="00E746D9"/>
    <w:rsid w:val="00E74A68"/>
    <w:rsid w:val="00E85412"/>
    <w:rsid w:val="00E87FB4"/>
    <w:rsid w:val="00EA22DC"/>
    <w:rsid w:val="00EC1E79"/>
    <w:rsid w:val="00EC262B"/>
    <w:rsid w:val="00EC5F80"/>
    <w:rsid w:val="00EE26E5"/>
    <w:rsid w:val="00EE7090"/>
    <w:rsid w:val="00EF3746"/>
    <w:rsid w:val="00F04F32"/>
    <w:rsid w:val="00F20B85"/>
    <w:rsid w:val="00F26E18"/>
    <w:rsid w:val="00F271B0"/>
    <w:rsid w:val="00F3278C"/>
    <w:rsid w:val="00F62EA7"/>
    <w:rsid w:val="00F67D8F"/>
    <w:rsid w:val="00F7575A"/>
    <w:rsid w:val="00F96AB8"/>
    <w:rsid w:val="00FA4DFB"/>
    <w:rsid w:val="00FB1A69"/>
    <w:rsid w:val="00FE130F"/>
    <w:rsid w:val="00FF4A4D"/>
    <w:rsid w:val="042672AA"/>
    <w:rsid w:val="062B1CFE"/>
    <w:rsid w:val="072A7934"/>
    <w:rsid w:val="11290C5D"/>
    <w:rsid w:val="12F06265"/>
    <w:rsid w:val="25050981"/>
    <w:rsid w:val="2AAE471E"/>
    <w:rsid w:val="325B00F2"/>
    <w:rsid w:val="38A40C8F"/>
    <w:rsid w:val="3A7D68D2"/>
    <w:rsid w:val="3CB23005"/>
    <w:rsid w:val="5B531784"/>
    <w:rsid w:val="5BDF24AC"/>
    <w:rsid w:val="6F117324"/>
    <w:rsid w:val="701D200D"/>
    <w:rsid w:val="754D2EB6"/>
    <w:rsid w:val="755141ED"/>
    <w:rsid w:val="7B382ECC"/>
    <w:rsid w:val="7BE349AD"/>
    <w:rsid w:val="7CB728E2"/>
    <w:rsid w:val="7D641B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4050</Words>
  <Characters>4404</Characters>
  <Lines>31</Lines>
  <Paragraphs>8</Paragraphs>
  <TotalTime>24</TotalTime>
  <ScaleCrop>false</ScaleCrop>
  <LinksUpToDate>false</LinksUpToDate>
  <CharactersWithSpaces>4415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2019-02-18T01:53:00Z</cp:lastPrinted>
  <dcterms:modified xsi:type="dcterms:W3CDTF">2024-12-02T09:33:59Z</dcterms:modified>
  <cp:revision>282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728FC948EB084CC7A4654B244FDAB80D</vt:lpwstr>
  </property>
</Properties>
</file>