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lang w:eastAsia="zh-CN"/>
        </w:rPr>
        <w:t>天水市退役军人事务局</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0</w:t>
      </w:r>
      <w:r>
        <w:rPr>
          <w:rFonts w:ascii="方正小标宋简体" w:eastAsia="方正小标宋简体"/>
          <w:sz w:val="44"/>
          <w:szCs w:val="44"/>
        </w:rPr>
        <w:t>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w:t>
      </w:r>
    </w:p>
    <w:p>
      <w:pPr>
        <w:jc w:val="center"/>
        <w:rPr>
          <w:rFonts w:hint="eastAsia" w:ascii="方正小标宋简体" w:eastAsia="方正小标宋简体"/>
          <w:sz w:val="44"/>
          <w:szCs w:val="44"/>
          <w:lang w:val="en-US" w:eastAsia="zh-CN"/>
        </w:rPr>
      </w:pPr>
      <w:r>
        <w:rPr>
          <w:rFonts w:hint="eastAsia" w:ascii="方正小标宋简体" w:eastAsia="方正小标宋简体"/>
          <w:sz w:val="44"/>
          <w:szCs w:val="44"/>
        </w:rPr>
        <w:t>部门预算公开说</w:t>
      </w:r>
      <w:r>
        <w:rPr>
          <w:rFonts w:hint="eastAsia" w:ascii="方正小标宋简体" w:eastAsia="方正小标宋简体"/>
          <w:sz w:val="44"/>
          <w:szCs w:val="44"/>
          <w:lang w:eastAsia="zh-CN"/>
        </w:rPr>
        <w:t>明</w:t>
      </w:r>
    </w:p>
    <w:p>
      <w:pPr>
        <w:jc w:val="center"/>
        <w:rPr>
          <w:rFonts w:hint="default" w:ascii="楷体_GB2312" w:eastAsia="楷体_GB2312"/>
          <w:sz w:val="32"/>
          <w:szCs w:val="32"/>
          <w:lang w:val="en-US" w:eastAsia="zh-CN"/>
        </w:rPr>
      </w:pPr>
      <w:r>
        <w:rPr>
          <w:rFonts w:hint="eastAsia" w:ascii="楷体_GB2312" w:eastAsia="楷体_GB2312"/>
          <w:sz w:val="32"/>
          <w:szCs w:val="32"/>
        </w:rPr>
        <w:t>公开时间：202</w:t>
      </w:r>
      <w:r>
        <w:rPr>
          <w:rFonts w:hint="eastAsia" w:ascii="楷体_GB2312" w:eastAsia="楷体_GB2312"/>
          <w:sz w:val="32"/>
          <w:szCs w:val="32"/>
          <w:lang w:val="en-US" w:eastAsia="zh-CN"/>
        </w:rPr>
        <w:t>3</w:t>
      </w:r>
      <w:r>
        <w:rPr>
          <w:rFonts w:hint="eastAsia" w:ascii="楷体_GB2312" w:eastAsia="楷体_GB2312"/>
          <w:sz w:val="32"/>
          <w:szCs w:val="32"/>
        </w:rPr>
        <w:t>-</w:t>
      </w:r>
      <w:r>
        <w:rPr>
          <w:rFonts w:hint="eastAsia" w:ascii="楷体_GB2312" w:eastAsia="楷体_GB2312"/>
          <w:sz w:val="32"/>
          <w:szCs w:val="32"/>
          <w:lang w:val="en-US" w:eastAsia="zh-CN"/>
        </w:rPr>
        <w:t>1</w:t>
      </w:r>
      <w:r>
        <w:rPr>
          <w:rFonts w:hint="eastAsia" w:ascii="楷体_GB2312" w:eastAsia="楷体_GB2312"/>
          <w:sz w:val="32"/>
          <w:szCs w:val="32"/>
        </w:rPr>
        <w:t>-</w:t>
      </w:r>
      <w:r>
        <w:rPr>
          <w:rFonts w:hint="eastAsia" w:ascii="楷体_GB2312" w:eastAsia="楷体_GB2312"/>
          <w:sz w:val="32"/>
          <w:szCs w:val="32"/>
          <w:lang w:val="en-US" w:eastAsia="zh-CN"/>
        </w:rPr>
        <w:t>10</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按照《预算法》、《地方预决算公开操作规程》、《中共甘肃省委办公厅 甘肃省人民政府办公厅关于进一步推进预算公开工作的实施方案》、《天水市市委市政府&lt;关于进一步推进预算公开工作的实施方案&gt;》，现将202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eastAsia="zh-CN"/>
        </w:rPr>
        <w:t>天水市退役军人系统</w:t>
      </w:r>
      <w:r>
        <w:rPr>
          <w:rFonts w:hint="eastAsia" w:ascii="方正仿宋_GB2312" w:hAnsi="方正仿宋_GB2312" w:eastAsia="方正仿宋_GB2312" w:cs="方正仿宋_GB2312"/>
          <w:sz w:val="32"/>
          <w:szCs w:val="32"/>
        </w:rPr>
        <w:t>预算公开如下：</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部门职责</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根据省委办《关于市县机构改革的总体意见》（省委办</w:t>
      </w:r>
      <w:r>
        <w:rPr>
          <w:rFonts w:hint="eastAsia" w:ascii="方正仿宋_GB2312" w:hAnsi="方正仿宋_GB2312" w:eastAsia="方正仿宋_GB2312" w:cs="方正仿宋_GB2312"/>
          <w:sz w:val="32"/>
          <w:szCs w:val="32"/>
          <w:lang w:eastAsia="zh-CN"/>
        </w:rPr>
        <w:t>发</w:t>
      </w:r>
      <w:r>
        <w:rPr>
          <w:rFonts w:hint="eastAsia" w:ascii="方正仿宋_GB2312" w:hAnsi="方正仿宋_GB2312" w:eastAsia="方正仿宋_GB2312" w:cs="方正仿宋_GB2312"/>
          <w:sz w:val="32"/>
          <w:szCs w:val="32"/>
        </w:rPr>
        <w:t>〔201</w:t>
      </w:r>
      <w:r>
        <w:rPr>
          <w:rFonts w:hint="eastAsia" w:ascii="方正仿宋_GB2312" w:hAnsi="方正仿宋_GB2312" w:eastAsia="方正仿宋_GB2312" w:cs="方正仿宋_GB2312"/>
          <w:sz w:val="32"/>
          <w:szCs w:val="32"/>
          <w:lang w:val="en-US" w:eastAsia="zh-CN"/>
        </w:rPr>
        <w:t>8</w:t>
      </w:r>
      <w:r>
        <w:rPr>
          <w:rFonts w:hint="eastAsia" w:ascii="方正仿宋_GB2312" w:hAnsi="方正仿宋_GB2312" w:eastAsia="方正仿宋_GB2312" w:cs="方正仿宋_GB2312"/>
          <w:sz w:val="32"/>
          <w:szCs w:val="32"/>
        </w:rPr>
        <w:t>〕72号）精神，按照省机构改革领导小组办公室关于转发《深化党和国家机构改革协调小组办公室&lt;关于加快组建地方各级退役军人事务机构的通知&gt;的通知》（</w:t>
      </w:r>
      <w:r>
        <w:rPr>
          <w:rFonts w:hint="eastAsia" w:ascii="方正仿宋_GB2312" w:hAnsi="方正仿宋_GB2312" w:eastAsia="方正仿宋_GB2312" w:cs="方正仿宋_GB2312"/>
          <w:sz w:val="32"/>
          <w:szCs w:val="32"/>
          <w:lang w:eastAsia="zh-CN"/>
        </w:rPr>
        <w:t>甘</w:t>
      </w:r>
      <w:r>
        <w:rPr>
          <w:rFonts w:hint="eastAsia" w:ascii="方正仿宋_GB2312" w:hAnsi="方正仿宋_GB2312" w:eastAsia="方正仿宋_GB2312" w:cs="方正仿宋_GB2312"/>
          <w:sz w:val="32"/>
          <w:szCs w:val="32"/>
        </w:rPr>
        <w:t>编办密电〔201</w:t>
      </w:r>
      <w:r>
        <w:rPr>
          <w:rFonts w:hint="eastAsia" w:ascii="方正仿宋_GB2312" w:hAnsi="方正仿宋_GB2312" w:eastAsia="方正仿宋_GB2312" w:cs="方正仿宋_GB2312"/>
          <w:sz w:val="32"/>
          <w:szCs w:val="32"/>
          <w:lang w:val="en-US" w:eastAsia="zh-CN"/>
        </w:rPr>
        <w:t>8</w:t>
      </w:r>
      <w:r>
        <w:rPr>
          <w:rFonts w:hint="eastAsia" w:ascii="方正仿宋_GB2312" w:hAnsi="方正仿宋_GB2312" w:eastAsia="方正仿宋_GB2312" w:cs="方正仿宋_GB2312"/>
          <w:sz w:val="32"/>
          <w:szCs w:val="32"/>
        </w:rPr>
        <w:t>〕1号）要求，组建天水市退役军人事务局。机构规格正县级，为市政府工作部门。</w:t>
      </w:r>
      <w:r>
        <w:rPr>
          <w:rFonts w:hint="eastAsia" w:ascii="方正仿宋_GB2312" w:hAnsi="方正仿宋_GB2312" w:eastAsia="方正仿宋_GB2312" w:cs="方正仿宋_GB2312"/>
          <w:sz w:val="32"/>
          <w:szCs w:val="32"/>
          <w:lang w:eastAsia="zh-CN"/>
        </w:rPr>
        <w:t>主要职责：</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（一）宣传贯彻落实国家和省上关于退役军人思想政治、管理保障和优抚安置等方面的政策法规</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（二）负责军队转业干部、复员干部、离退休干部、退役士兵和无军籍退休退职职工移交安置工作及自主择业、就业退役军人服务管理工作</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（三）组织和指导退役军人教育培训工作，协调扶持退役军人和随军随调家属就业创业</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（四）组织协调落实移交地方的</w:t>
      </w:r>
      <w:r>
        <w:rPr>
          <w:rFonts w:hint="eastAsia" w:ascii="方正仿宋_GB2312" w:hAnsi="方正仿宋_GB2312" w:eastAsia="方正仿宋_GB2312" w:cs="方正仿宋_GB2312"/>
          <w:sz w:val="32"/>
          <w:szCs w:val="32"/>
          <w:lang w:eastAsia="zh-CN"/>
        </w:rPr>
        <w:t>离</w:t>
      </w:r>
      <w:r>
        <w:rPr>
          <w:rFonts w:hint="eastAsia" w:ascii="方正仿宋_GB2312" w:hAnsi="方正仿宋_GB2312" w:eastAsia="方正仿宋_GB2312" w:cs="方正仿宋_GB2312"/>
          <w:sz w:val="32"/>
          <w:szCs w:val="32"/>
        </w:rPr>
        <w:t>退休军人、符合条件的其他退役军人和无军籍退休退职职工的住房保障工作，及退役军人医疗保障、社会保险等待遇保障工作</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（五）组织指导伤病残退役军人服务管理和抚恤工作，贯例落实有关退役军人医疗、疗养、养老等机构的规划政策。协调指导军供服务保障工作</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（六）组织指导全市拥军优属工作。负责现役军人、退役军人、军队文职人员和军属优待、抚恤等工作</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七）负责烈士及退役军人荣誉奖励、军人公墓管理维护纪念活动等工作，依法承担英雄烈士保护相关工作，审核拟列入全市重点保护单位的烈士纪念建筑物名录，总结表彰和宣扬退役军人、退役军人工作单位和个人先进典型事迹</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（八）指导并监督检查退役军人相关法律法规和政策措施的落实，组织开展退役军人权益维护和有关人员的帮扶援助工作</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（九）承担市委、市政府和省退役军人事务厅交办的其他事项。</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二、机构设置</w:t>
      </w:r>
    </w:p>
    <w:p>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市退役军人事务局机关内设机构</w:t>
      </w:r>
      <w:r>
        <w:rPr>
          <w:rFonts w:hint="eastAsia" w:ascii="方正仿宋_GB2312" w:hAnsi="方正仿宋_GB2312" w:eastAsia="方正仿宋_GB2312" w:cs="方正仿宋_GB2312"/>
          <w:sz w:val="32"/>
          <w:szCs w:val="32"/>
          <w:lang w:val="en-US" w:eastAsia="zh-CN"/>
        </w:rPr>
        <w:t>8</w:t>
      </w:r>
      <w:r>
        <w:rPr>
          <w:rFonts w:hint="eastAsia" w:ascii="方正仿宋_GB2312" w:hAnsi="方正仿宋_GB2312" w:eastAsia="方正仿宋_GB2312" w:cs="方正仿宋_GB2312"/>
          <w:sz w:val="32"/>
          <w:szCs w:val="32"/>
        </w:rPr>
        <w:t>个，直属4个下属单位。内设办公室、移交安置科、优抚和褒扬纪念科、思想政治和权益维护科、就业创业科、军地联络科</w:t>
      </w:r>
      <w:r>
        <w:rPr>
          <w:rFonts w:hint="eastAsia" w:ascii="方正仿宋_GB2312" w:hAnsi="方正仿宋_GB2312" w:eastAsia="方正仿宋_GB2312" w:cs="方正仿宋_GB2312"/>
          <w:sz w:val="32"/>
          <w:szCs w:val="32"/>
          <w:lang w:eastAsia="zh-CN"/>
        </w:rPr>
        <w:t>、秘书科、机关党委</w:t>
      </w:r>
      <w:r>
        <w:rPr>
          <w:rFonts w:hint="eastAsia" w:ascii="方正仿宋_GB2312" w:hAnsi="方正仿宋_GB2312" w:eastAsia="方正仿宋_GB2312" w:cs="方正仿宋_GB2312"/>
          <w:sz w:val="32"/>
          <w:szCs w:val="32"/>
          <w:lang w:val="en-US" w:eastAsia="zh-CN"/>
        </w:rPr>
        <w:t>8</w:t>
      </w:r>
      <w:r>
        <w:rPr>
          <w:rFonts w:hint="eastAsia" w:ascii="方正仿宋_GB2312" w:hAnsi="方正仿宋_GB2312" w:eastAsia="方正仿宋_GB2312" w:cs="方正仿宋_GB2312"/>
          <w:sz w:val="32"/>
          <w:szCs w:val="32"/>
        </w:rPr>
        <w:t>个科室；直属天水市复退军人精神病疗养院</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天水市军地离退休干部疗养院、天水市军地事务服务中心、天水市退役军人服务中心4个下属单位。</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天水市退役军人事务局机关和天水市退役军人服务中心一起合署办公，共核定</w:t>
      </w:r>
      <w:r>
        <w:rPr>
          <w:rFonts w:hint="eastAsia" w:ascii="方正仿宋_GB2312" w:hAnsi="方正仿宋_GB2312" w:eastAsia="方正仿宋_GB2312" w:cs="方正仿宋_GB2312"/>
          <w:sz w:val="32"/>
          <w:szCs w:val="32"/>
        </w:rPr>
        <w:t>编制</w:t>
      </w:r>
      <w:r>
        <w:rPr>
          <w:rFonts w:hint="eastAsia" w:ascii="方正仿宋_GB2312" w:hAnsi="方正仿宋_GB2312" w:eastAsia="方正仿宋_GB2312" w:cs="方正仿宋_GB2312"/>
          <w:sz w:val="32"/>
          <w:szCs w:val="32"/>
          <w:lang w:val="en-US" w:eastAsia="zh-CN"/>
        </w:rPr>
        <w:t>31</w:t>
      </w:r>
      <w:r>
        <w:rPr>
          <w:rFonts w:hint="eastAsia" w:ascii="方正仿宋_GB2312" w:hAnsi="方正仿宋_GB2312" w:eastAsia="方正仿宋_GB2312" w:cs="方正仿宋_GB2312"/>
          <w:sz w:val="32"/>
          <w:szCs w:val="32"/>
        </w:rPr>
        <w:t>人，</w:t>
      </w:r>
      <w:r>
        <w:rPr>
          <w:rFonts w:hint="eastAsia" w:ascii="方正仿宋_GB2312" w:hAnsi="方正仿宋_GB2312" w:eastAsia="方正仿宋_GB2312" w:cs="方正仿宋_GB2312"/>
          <w:sz w:val="32"/>
          <w:szCs w:val="32"/>
          <w:lang w:eastAsia="zh-CN"/>
        </w:rPr>
        <w:t>现有</w:t>
      </w:r>
      <w:r>
        <w:rPr>
          <w:rFonts w:hint="eastAsia" w:ascii="方正仿宋_GB2312" w:hAnsi="方正仿宋_GB2312" w:eastAsia="方正仿宋_GB2312" w:cs="方正仿宋_GB2312"/>
          <w:sz w:val="32"/>
          <w:szCs w:val="32"/>
        </w:rPr>
        <w:t>在职干部职工</w:t>
      </w:r>
      <w:r>
        <w:rPr>
          <w:rFonts w:hint="eastAsia" w:ascii="方正仿宋_GB2312" w:hAnsi="方正仿宋_GB2312" w:eastAsia="方正仿宋_GB2312" w:cs="方正仿宋_GB2312"/>
          <w:sz w:val="32"/>
          <w:szCs w:val="32"/>
          <w:lang w:val="en-US" w:eastAsia="zh-CN"/>
        </w:rPr>
        <w:t>30人</w:t>
      </w:r>
      <w:r>
        <w:rPr>
          <w:rFonts w:hint="eastAsia" w:ascii="方正仿宋_GB2312" w:hAnsi="方正仿宋_GB2312" w:eastAsia="方正仿宋_GB2312" w:cs="方正仿宋_GB2312"/>
          <w:sz w:val="32"/>
          <w:szCs w:val="32"/>
        </w:rPr>
        <w:t>，均由</w:t>
      </w:r>
      <w:r>
        <w:rPr>
          <w:rFonts w:hint="eastAsia" w:ascii="方正仿宋_GB2312" w:hAnsi="方正仿宋_GB2312" w:eastAsia="方正仿宋_GB2312" w:cs="方正仿宋_GB2312"/>
          <w:sz w:val="32"/>
          <w:szCs w:val="32"/>
          <w:lang w:eastAsia="zh-CN"/>
        </w:rPr>
        <w:t>天水</w:t>
      </w:r>
      <w:r>
        <w:rPr>
          <w:rFonts w:hint="eastAsia" w:ascii="方正仿宋_GB2312" w:hAnsi="方正仿宋_GB2312" w:eastAsia="方正仿宋_GB2312" w:cs="方正仿宋_GB2312"/>
          <w:sz w:val="32"/>
          <w:szCs w:val="32"/>
          <w:lang w:val="en-US" w:eastAsia="zh-CN"/>
        </w:rPr>
        <w:t>市财政供养</w:t>
      </w:r>
      <w:r>
        <w:rPr>
          <w:rFonts w:hint="eastAsia" w:ascii="方正仿宋_GB2312" w:hAnsi="方正仿宋_GB2312" w:eastAsia="方正仿宋_GB2312" w:cs="方正仿宋_GB2312"/>
          <w:sz w:val="32"/>
          <w:szCs w:val="32"/>
        </w:rPr>
        <w:t>。</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三、部门预算收入及支出总体情况</w:t>
      </w:r>
    </w:p>
    <w:p>
      <w:pPr>
        <w:ind w:firstLine="643"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 xml:space="preserve">（一）全年收入 </w:t>
      </w:r>
      <w:r>
        <w:rPr>
          <w:rFonts w:hint="eastAsia" w:ascii="方正仿宋_GB2312" w:hAnsi="方正仿宋_GB2312" w:eastAsia="方正仿宋_GB2312" w:cs="方正仿宋_GB2312"/>
          <w:sz w:val="32"/>
          <w:szCs w:val="32"/>
        </w:rPr>
        <w:t xml:space="preserve"> </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 xml:space="preserve"> 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年收入预算</w:t>
      </w:r>
      <w:r>
        <w:rPr>
          <w:rFonts w:hint="eastAsia" w:ascii="方正仿宋_GB2312" w:hAnsi="方正仿宋_GB2312" w:eastAsia="方正仿宋_GB2312" w:cs="方正仿宋_GB2312"/>
          <w:sz w:val="32"/>
          <w:szCs w:val="32"/>
          <w:lang w:val="en-US" w:eastAsia="zh-CN"/>
        </w:rPr>
        <w:t>500.73</w:t>
      </w:r>
      <w:r>
        <w:rPr>
          <w:rFonts w:hint="eastAsia" w:ascii="方正仿宋_GB2312" w:hAnsi="方正仿宋_GB2312" w:eastAsia="方正仿宋_GB2312" w:cs="方正仿宋_GB2312"/>
          <w:sz w:val="32"/>
          <w:szCs w:val="32"/>
        </w:rPr>
        <w:t>万元，比</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1270.47</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lang w:val="en-US" w:eastAsia="zh-CN"/>
        </w:rPr>
        <w:t>769.74</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lang w:val="en-US" w:eastAsia="zh-CN"/>
        </w:rPr>
        <w:t>60.58</w:t>
      </w:r>
      <w:r>
        <w:rPr>
          <w:rFonts w:hint="eastAsia" w:ascii="方正仿宋_GB2312" w:hAnsi="方正仿宋_GB2312" w:eastAsia="方正仿宋_GB2312" w:cs="方正仿宋_GB2312"/>
          <w:sz w:val="32"/>
          <w:szCs w:val="32"/>
        </w:rPr>
        <w:t>%。其中：一般公共预算拨款</w:t>
      </w:r>
      <w:r>
        <w:rPr>
          <w:rFonts w:hint="eastAsia" w:ascii="方正仿宋_GB2312" w:hAnsi="方正仿宋_GB2312" w:eastAsia="方正仿宋_GB2312" w:cs="方正仿宋_GB2312"/>
          <w:sz w:val="32"/>
          <w:szCs w:val="32"/>
          <w:lang w:val="en-US" w:eastAsia="zh-CN"/>
        </w:rPr>
        <w:t>500.73</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减少的原因是</w:t>
      </w:r>
      <w:r>
        <w:rPr>
          <w:rFonts w:hint="eastAsia" w:ascii="方正仿宋_GB2312" w:hAnsi="方正仿宋_GB2312" w:eastAsia="方正仿宋_GB2312" w:cs="方正仿宋_GB2312"/>
          <w:sz w:val="32"/>
          <w:szCs w:val="32"/>
          <w:lang w:val="en-US" w:eastAsia="zh-CN"/>
        </w:rPr>
        <w:t>2023年预算没有包含自主择业军转干部的暖气费补助和自主择业军转干部的公务员以及财政配套的基本医疗补助等项目。</w:t>
      </w:r>
    </w:p>
    <w:p>
      <w:pPr>
        <w:ind w:firstLine="640" w:firstLineChars="200"/>
        <w:jc w:val="left"/>
        <w:rPr>
          <w:rFonts w:hint="eastAsia" w:ascii="方正仿宋_GB2312" w:hAnsi="方正仿宋_GB2312" w:eastAsia="方正仿宋_GB2312" w:cs="方正仿宋_GB2312"/>
          <w:sz w:val="32"/>
          <w:szCs w:val="32"/>
          <w:lang w:val="en-US" w:eastAsia="zh-CN"/>
          <w14:textFill>
            <w14:gradFill>
              <w14:gsLst>
                <w14:gs w14:pos="0">
                  <w14:srgbClr w14:val="9EE256"/>
                </w14:gs>
                <w14:gs w14:pos="100000">
                  <w14:srgbClr w14:val="52762D"/>
                </w14:gs>
              </w14:gsLst>
              <w14:lin w14:scaled="0"/>
            </w14:gradFill>
          </w14:textFill>
        </w:rPr>
      </w:pPr>
      <w:r>
        <w:rPr>
          <w:rFonts w:hint="eastAsia" w:ascii="方正仿宋_GB2312" w:hAnsi="方正仿宋_GB2312" w:eastAsia="方正仿宋_GB2312" w:cs="方正仿宋_GB2312"/>
          <w:sz w:val="32"/>
          <w:szCs w:val="32"/>
          <w:lang w:val="en-US" w:eastAsia="zh-CN"/>
        </w:rPr>
        <w:t>2023年初</w:t>
      </w:r>
      <w:r>
        <w:rPr>
          <w:rFonts w:hint="eastAsia" w:ascii="方正仿宋_GB2312" w:hAnsi="方正仿宋_GB2312" w:eastAsia="方正仿宋_GB2312" w:cs="方正仿宋_GB2312"/>
          <w:sz w:val="32"/>
          <w:szCs w:val="32"/>
          <w:lang w:eastAsia="zh-CN"/>
        </w:rPr>
        <w:t>结转</w:t>
      </w:r>
      <w:r>
        <w:rPr>
          <w:rFonts w:hint="eastAsia" w:ascii="方正仿宋_GB2312" w:hAnsi="方正仿宋_GB2312" w:eastAsia="方正仿宋_GB2312" w:cs="方正仿宋_GB2312"/>
          <w:sz w:val="32"/>
          <w:szCs w:val="32"/>
        </w:rPr>
        <w:t>结余资金</w:t>
      </w:r>
      <w:r>
        <w:rPr>
          <w:rFonts w:hint="eastAsia" w:ascii="方正仿宋_GB2312" w:hAnsi="方正仿宋_GB2312" w:eastAsia="方正仿宋_GB2312" w:cs="方正仿宋_GB2312"/>
          <w:sz w:val="32"/>
          <w:szCs w:val="32"/>
          <w:lang w:val="en-US" w:eastAsia="zh-CN"/>
        </w:rPr>
        <w:t>45.22</w:t>
      </w:r>
      <w:r>
        <w:rPr>
          <w:rFonts w:hint="eastAsia" w:ascii="方正仿宋_GB2312" w:hAnsi="方正仿宋_GB2312" w:eastAsia="方正仿宋_GB2312" w:cs="方正仿宋_GB2312"/>
          <w:sz w:val="32"/>
          <w:szCs w:val="32"/>
        </w:rPr>
        <w:t>万元，比</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63.83</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lang w:val="en-US" w:eastAsia="zh-CN"/>
        </w:rPr>
        <w:t>18.61</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rPr>
        <w:t>的原因是</w:t>
      </w:r>
      <w:r>
        <w:rPr>
          <w:rFonts w:hint="eastAsia" w:ascii="方正仿宋_GB2312" w:hAnsi="方正仿宋_GB2312" w:eastAsia="方正仿宋_GB2312" w:cs="方正仿宋_GB2312"/>
          <w:sz w:val="32"/>
          <w:szCs w:val="32"/>
          <w:lang w:val="en-US" w:eastAsia="zh-CN"/>
        </w:rPr>
        <w:t>2022年代管户资金用于社保接续和党建工作开支。2023年度的年初结转结余资金只包含代管户资金，财政一体化平台剩余指标财政结转，单位再不作结转。</w:t>
      </w:r>
    </w:p>
    <w:p>
      <w:pPr>
        <w:ind w:firstLine="643" w:firstLineChars="200"/>
        <w:jc w:val="left"/>
        <w:rPr>
          <w:rFonts w:hint="eastAsia"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（二）全年支出</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年支出预算</w:t>
      </w:r>
      <w:r>
        <w:rPr>
          <w:rFonts w:hint="eastAsia" w:ascii="方正仿宋_GB2312" w:hAnsi="方正仿宋_GB2312" w:eastAsia="方正仿宋_GB2312" w:cs="方正仿宋_GB2312"/>
          <w:sz w:val="32"/>
          <w:szCs w:val="32"/>
          <w:lang w:val="en-US" w:eastAsia="zh-CN"/>
        </w:rPr>
        <w:t>500.73</w:t>
      </w:r>
      <w:r>
        <w:rPr>
          <w:rFonts w:hint="eastAsia" w:ascii="方正仿宋_GB2312" w:hAnsi="方正仿宋_GB2312" w:eastAsia="方正仿宋_GB2312" w:cs="方正仿宋_GB2312"/>
          <w:sz w:val="32"/>
          <w:szCs w:val="32"/>
        </w:rPr>
        <w:t>万元，比</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eastAsia="zh-CN"/>
        </w:rPr>
        <w:t>支出</w:t>
      </w:r>
      <w:r>
        <w:rPr>
          <w:rFonts w:hint="eastAsia" w:ascii="方正仿宋_GB2312" w:hAnsi="方正仿宋_GB2312" w:eastAsia="方正仿宋_GB2312" w:cs="方正仿宋_GB2312"/>
          <w:sz w:val="32"/>
          <w:szCs w:val="32"/>
        </w:rPr>
        <w:t>预算</w:t>
      </w:r>
      <w:r>
        <w:rPr>
          <w:rFonts w:hint="eastAsia" w:ascii="方正仿宋_GB2312" w:hAnsi="方正仿宋_GB2312" w:eastAsia="方正仿宋_GB2312" w:cs="方正仿宋_GB2312"/>
          <w:sz w:val="32"/>
          <w:szCs w:val="32"/>
          <w:lang w:val="en-US" w:eastAsia="zh-CN"/>
        </w:rPr>
        <w:t>1270.47</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万元减少769.74</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lang w:val="en-US" w:eastAsia="zh-CN"/>
        </w:rPr>
        <w:t>60.58</w:t>
      </w:r>
      <w:r>
        <w:rPr>
          <w:rFonts w:hint="eastAsia" w:ascii="方正仿宋_GB2312" w:hAnsi="方正仿宋_GB2312" w:eastAsia="方正仿宋_GB2312" w:cs="方正仿宋_GB2312"/>
          <w:sz w:val="32"/>
          <w:szCs w:val="32"/>
        </w:rPr>
        <w:t>%。</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1、基本支出</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年基本支出</w:t>
      </w:r>
      <w:r>
        <w:rPr>
          <w:rFonts w:hint="eastAsia" w:ascii="方正仿宋_GB2312" w:hAnsi="方正仿宋_GB2312" w:eastAsia="方正仿宋_GB2312" w:cs="方正仿宋_GB2312"/>
          <w:sz w:val="32"/>
          <w:szCs w:val="32"/>
          <w:lang w:val="en-US" w:eastAsia="zh-CN"/>
        </w:rPr>
        <w:t>478.73</w:t>
      </w:r>
      <w:r>
        <w:rPr>
          <w:rFonts w:hint="eastAsia" w:ascii="方正仿宋_GB2312" w:hAnsi="方正仿宋_GB2312" w:eastAsia="方正仿宋_GB2312" w:cs="方正仿宋_GB2312"/>
          <w:sz w:val="32"/>
          <w:szCs w:val="32"/>
        </w:rPr>
        <w:t>万元，其中人员经费</w:t>
      </w:r>
      <w:r>
        <w:rPr>
          <w:rFonts w:hint="eastAsia" w:ascii="方正仿宋_GB2312" w:hAnsi="方正仿宋_GB2312" w:eastAsia="方正仿宋_GB2312" w:cs="方正仿宋_GB2312"/>
          <w:sz w:val="32"/>
          <w:szCs w:val="32"/>
          <w:lang w:val="en-US" w:eastAsia="zh-CN"/>
        </w:rPr>
        <w:t>426.33</w:t>
      </w:r>
      <w:r>
        <w:rPr>
          <w:rFonts w:hint="eastAsia" w:ascii="方正仿宋_GB2312" w:hAnsi="方正仿宋_GB2312" w:eastAsia="方正仿宋_GB2312" w:cs="方正仿宋_GB2312"/>
          <w:sz w:val="32"/>
          <w:szCs w:val="32"/>
        </w:rPr>
        <w:t>万元，公用经费</w:t>
      </w:r>
      <w:r>
        <w:rPr>
          <w:rFonts w:hint="eastAsia" w:ascii="方正仿宋_GB2312" w:hAnsi="方正仿宋_GB2312" w:eastAsia="方正仿宋_GB2312" w:cs="方正仿宋_GB2312"/>
          <w:sz w:val="32"/>
          <w:szCs w:val="32"/>
          <w:lang w:val="en-US" w:eastAsia="zh-CN"/>
        </w:rPr>
        <w:t>52.4</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，比上年度有所增加，增加</w:t>
      </w:r>
      <w:r>
        <w:rPr>
          <w:rFonts w:hint="eastAsia" w:ascii="方正仿宋_GB2312" w:hAnsi="方正仿宋_GB2312" w:eastAsia="方正仿宋_GB2312" w:cs="方正仿宋_GB2312"/>
          <w:sz w:val="32"/>
          <w:szCs w:val="32"/>
        </w:rPr>
        <w:t>的主要原因</w:t>
      </w:r>
      <w:r>
        <w:rPr>
          <w:rFonts w:hint="eastAsia" w:ascii="方正仿宋_GB2312" w:hAnsi="方正仿宋_GB2312" w:eastAsia="方正仿宋_GB2312" w:cs="方正仿宋_GB2312"/>
          <w:sz w:val="32"/>
          <w:szCs w:val="32"/>
          <w:lang w:eastAsia="zh-CN"/>
        </w:rPr>
        <w:t>是津补贴增长的变化和交通补贴包含在内</w:t>
      </w:r>
      <w:r>
        <w:rPr>
          <w:rFonts w:hint="eastAsia" w:ascii="方正仿宋_GB2312" w:hAnsi="方正仿宋_GB2312" w:eastAsia="方正仿宋_GB2312" w:cs="方正仿宋_GB2312"/>
          <w:sz w:val="32"/>
          <w:szCs w:val="32"/>
          <w:lang w:val="en-US" w:eastAsia="zh-CN"/>
        </w:rPr>
        <w:t>。</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（1）项目支出增减情况</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年项目支出</w:t>
      </w:r>
      <w:r>
        <w:rPr>
          <w:rFonts w:hint="eastAsia" w:ascii="方正仿宋_GB2312" w:hAnsi="方正仿宋_GB2312" w:eastAsia="方正仿宋_GB2312" w:cs="方正仿宋_GB2312"/>
          <w:sz w:val="32"/>
          <w:szCs w:val="32"/>
          <w:lang w:val="en-US" w:eastAsia="zh-CN"/>
        </w:rPr>
        <w:t>22</w:t>
      </w:r>
      <w:r>
        <w:rPr>
          <w:rFonts w:hint="eastAsia" w:ascii="方正仿宋_GB2312" w:hAnsi="方正仿宋_GB2312" w:eastAsia="方正仿宋_GB2312" w:cs="方正仿宋_GB2312"/>
          <w:sz w:val="32"/>
          <w:szCs w:val="32"/>
        </w:rPr>
        <w:t>万元，比</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年预算</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lang w:val="en-US" w:eastAsia="zh-CN"/>
        </w:rPr>
        <w:t>891</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减少的原因是</w:t>
      </w:r>
      <w:r>
        <w:rPr>
          <w:rFonts w:hint="eastAsia" w:ascii="方正仿宋_GB2312" w:hAnsi="方正仿宋_GB2312" w:eastAsia="方正仿宋_GB2312" w:cs="方正仿宋_GB2312"/>
          <w:sz w:val="32"/>
          <w:szCs w:val="32"/>
          <w:lang w:val="en-US" w:eastAsia="zh-CN"/>
        </w:rPr>
        <w:t>2023年预算没有包含自主择业军转干部的暖气费补助和自主择业军转干部的公务员以及财政配套的基本医疗补助等项目，以前年度都包含在内。</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（2）项目分类分级情况（</w:t>
      </w:r>
      <w:r>
        <w:rPr>
          <w:rFonts w:hint="eastAsia" w:ascii="方正仿宋_GB2312" w:hAnsi="方正仿宋_GB2312" w:eastAsia="方正仿宋_GB2312" w:cs="方正仿宋_GB2312"/>
          <w:sz w:val="32"/>
          <w:szCs w:val="32"/>
          <w:lang w:eastAsia="zh-CN"/>
        </w:rPr>
        <w:t>不含</w:t>
      </w:r>
      <w:r>
        <w:rPr>
          <w:rFonts w:hint="eastAsia" w:ascii="方正仿宋_GB2312" w:hAnsi="方正仿宋_GB2312" w:eastAsia="方正仿宋_GB2312" w:cs="方正仿宋_GB2312"/>
          <w:sz w:val="32"/>
          <w:szCs w:val="32"/>
        </w:rPr>
        <w:t>涉密项目）</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eastAsia="zh-CN"/>
        </w:rPr>
        <w:t>一般</w:t>
      </w:r>
      <w:r>
        <w:rPr>
          <w:rFonts w:hint="eastAsia" w:ascii="方正仿宋_GB2312" w:hAnsi="方正仿宋_GB2312" w:eastAsia="方正仿宋_GB2312" w:cs="方正仿宋_GB2312"/>
          <w:sz w:val="32"/>
          <w:szCs w:val="32"/>
        </w:rPr>
        <w:t>项目支出</w:t>
      </w:r>
      <w:r>
        <w:rPr>
          <w:rFonts w:hint="eastAsia" w:ascii="方正仿宋_GB2312" w:hAnsi="方正仿宋_GB2312" w:eastAsia="方正仿宋_GB2312" w:cs="方正仿宋_GB2312"/>
          <w:sz w:val="32"/>
          <w:szCs w:val="32"/>
          <w:lang w:val="en-US" w:eastAsia="zh-CN"/>
        </w:rPr>
        <w:t>22</w:t>
      </w:r>
      <w:r>
        <w:rPr>
          <w:rFonts w:hint="eastAsia" w:ascii="方正仿宋_GB2312" w:hAnsi="方正仿宋_GB2312" w:eastAsia="方正仿宋_GB2312" w:cs="方正仿宋_GB2312"/>
          <w:sz w:val="32"/>
          <w:szCs w:val="32"/>
        </w:rPr>
        <w:t>万元，其中：一是优抚对象信息平台维护管理经费2万元；二是双拥慰问经费及双拥办办公经费</w:t>
      </w:r>
      <w:r>
        <w:rPr>
          <w:rFonts w:hint="eastAsia" w:ascii="方正仿宋_GB2312" w:hAnsi="方正仿宋_GB2312" w:eastAsia="方正仿宋_GB2312" w:cs="方正仿宋_GB2312"/>
          <w:sz w:val="32"/>
          <w:szCs w:val="32"/>
          <w:lang w:val="en-US" w:eastAsia="zh-CN"/>
        </w:rPr>
        <w:t>20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val="en-US" w:eastAsia="zh-CN"/>
        </w:rPr>
        <w:t>。</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以上所有项目均为历年延续项目，全部用于</w:t>
      </w:r>
      <w:r>
        <w:rPr>
          <w:rFonts w:hint="eastAsia" w:ascii="方正仿宋_GB2312" w:hAnsi="方正仿宋_GB2312" w:eastAsia="方正仿宋_GB2312" w:cs="方正仿宋_GB2312"/>
          <w:sz w:val="32"/>
          <w:szCs w:val="32"/>
          <w:lang w:eastAsia="zh-CN"/>
        </w:rPr>
        <w:t>专项</w:t>
      </w:r>
      <w:r>
        <w:rPr>
          <w:rFonts w:hint="eastAsia" w:ascii="方正仿宋_GB2312" w:hAnsi="方正仿宋_GB2312" w:eastAsia="方正仿宋_GB2312" w:cs="方正仿宋_GB2312"/>
          <w:sz w:val="32"/>
          <w:szCs w:val="32"/>
        </w:rPr>
        <w:t>业务需要，属于业务类项目。</w:t>
      </w:r>
    </w:p>
    <w:p>
      <w:pPr>
        <w:ind w:firstLine="643" w:firstLineChars="200"/>
        <w:jc w:val="lef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lang w:eastAsia="zh-CN"/>
        </w:rPr>
        <w:t>（</w:t>
      </w:r>
      <w:r>
        <w:rPr>
          <w:rFonts w:hint="eastAsia" w:ascii="方正仿宋_GB2312" w:hAnsi="方正仿宋_GB2312" w:eastAsia="方正仿宋_GB2312" w:cs="方正仿宋_GB2312"/>
          <w:b/>
          <w:sz w:val="32"/>
          <w:szCs w:val="32"/>
          <w:lang w:val="en-US" w:eastAsia="zh-CN"/>
        </w:rPr>
        <w:t>三</w:t>
      </w:r>
      <w:r>
        <w:rPr>
          <w:rFonts w:hint="eastAsia" w:ascii="方正仿宋_GB2312" w:hAnsi="方正仿宋_GB2312" w:eastAsia="方正仿宋_GB2312" w:cs="方正仿宋_GB2312"/>
          <w:b/>
          <w:sz w:val="32"/>
          <w:szCs w:val="32"/>
          <w:lang w:eastAsia="zh-CN"/>
        </w:rPr>
        <w:t>）</w:t>
      </w:r>
      <w:r>
        <w:rPr>
          <w:rFonts w:hint="eastAsia" w:ascii="方正仿宋_GB2312" w:hAnsi="方正仿宋_GB2312" w:eastAsia="方正仿宋_GB2312" w:cs="方正仿宋_GB2312"/>
          <w:b/>
          <w:sz w:val="32"/>
          <w:szCs w:val="32"/>
        </w:rPr>
        <w:t>政府支出功能分类指标</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、社会保障和就业支出</w:t>
      </w:r>
      <w:r>
        <w:rPr>
          <w:rFonts w:hint="eastAsia" w:ascii="方正仿宋_GB2312" w:hAnsi="方正仿宋_GB2312" w:eastAsia="方正仿宋_GB2312" w:cs="方正仿宋_GB2312"/>
          <w:sz w:val="32"/>
          <w:szCs w:val="32"/>
          <w:lang w:val="en-US" w:eastAsia="zh-CN"/>
        </w:rPr>
        <w:t>454.96</w:t>
      </w:r>
      <w:r>
        <w:rPr>
          <w:rFonts w:hint="eastAsia" w:ascii="方正仿宋_GB2312" w:hAnsi="方正仿宋_GB2312" w:eastAsia="方正仿宋_GB2312" w:cs="方正仿宋_GB2312"/>
          <w:sz w:val="32"/>
          <w:szCs w:val="32"/>
        </w:rPr>
        <w:t>万元；</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、卫生健康支出</w:t>
      </w:r>
      <w:r>
        <w:rPr>
          <w:rFonts w:hint="eastAsia" w:ascii="方正仿宋_GB2312" w:hAnsi="方正仿宋_GB2312" w:eastAsia="方正仿宋_GB2312" w:cs="方正仿宋_GB2312"/>
          <w:sz w:val="32"/>
          <w:szCs w:val="32"/>
          <w:lang w:val="en-US" w:eastAsia="zh-CN"/>
        </w:rPr>
        <w:t>19.68</w:t>
      </w:r>
      <w:r>
        <w:rPr>
          <w:rFonts w:hint="eastAsia" w:ascii="方正仿宋_GB2312" w:hAnsi="方正仿宋_GB2312" w:eastAsia="方正仿宋_GB2312" w:cs="方正仿宋_GB2312"/>
          <w:sz w:val="32"/>
          <w:szCs w:val="32"/>
        </w:rPr>
        <w:t>万元；</w:t>
      </w:r>
    </w:p>
    <w:p>
      <w:pPr>
        <w:numPr>
          <w:ilvl w:val="0"/>
          <w:numId w:val="0"/>
        </w:numPr>
        <w:ind w:firstLine="640" w:firstLineChars="200"/>
        <w:jc w:val="left"/>
        <w:rPr>
          <w:rFonts w:hint="eastAsia" w:ascii="方正仿宋_GB2312" w:hAnsi="方正仿宋_GB2312" w:eastAsia="方正仿宋_GB2312" w:cs="方正仿宋_GB2312"/>
          <w:b/>
          <w:sz w:val="32"/>
          <w:szCs w:val="32"/>
          <w:lang w:val="en-US" w:eastAsia="zh-CN"/>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、住房保障支出</w:t>
      </w:r>
      <w:r>
        <w:rPr>
          <w:rFonts w:hint="eastAsia" w:ascii="方正仿宋_GB2312" w:hAnsi="方正仿宋_GB2312" w:eastAsia="方正仿宋_GB2312" w:cs="方正仿宋_GB2312"/>
          <w:sz w:val="32"/>
          <w:szCs w:val="32"/>
          <w:lang w:val="en-US" w:eastAsia="zh-CN"/>
        </w:rPr>
        <w:t>26.09</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w:t>
      </w:r>
    </w:p>
    <w:p>
      <w:pPr>
        <w:ind w:firstLine="643" w:firstLineChars="200"/>
        <w:jc w:val="lef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（四）非税收入</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年本部门计划征收</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和上年度相比无变化。</w:t>
      </w:r>
      <w:r>
        <w:rPr>
          <w:rFonts w:hint="eastAsia" w:ascii="方正仿宋_GB2312" w:hAnsi="方正仿宋_GB2312" w:eastAsia="方正仿宋_GB2312" w:cs="方正仿宋_GB2312"/>
          <w:sz w:val="32"/>
          <w:szCs w:val="32"/>
        </w:rPr>
        <w:t>（无非税收入预算：202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eastAsia="zh-CN"/>
        </w:rPr>
        <w:t>天水市退役军人事务部门</w:t>
      </w:r>
      <w:r>
        <w:rPr>
          <w:rFonts w:hint="eastAsia" w:ascii="方正仿宋_GB2312" w:hAnsi="方正仿宋_GB2312" w:eastAsia="方正仿宋_GB2312" w:cs="方正仿宋_GB2312"/>
          <w:sz w:val="32"/>
          <w:szCs w:val="32"/>
        </w:rPr>
        <w:t>无非税收入</w:t>
      </w:r>
      <w:r>
        <w:rPr>
          <w:rFonts w:hint="eastAsia" w:ascii="方正仿宋_GB2312" w:hAnsi="方正仿宋_GB2312" w:eastAsia="方正仿宋_GB2312" w:cs="方正仿宋_GB2312"/>
          <w:sz w:val="32"/>
          <w:szCs w:val="32"/>
          <w:lang w:eastAsia="zh-CN"/>
        </w:rPr>
        <w:t>预算</w:t>
      </w:r>
      <w:r>
        <w:rPr>
          <w:rFonts w:hint="eastAsia" w:ascii="方正仿宋_GB2312" w:hAnsi="方正仿宋_GB2312" w:eastAsia="方正仿宋_GB2312" w:cs="方正仿宋_GB2312"/>
          <w:sz w:val="32"/>
          <w:szCs w:val="32"/>
        </w:rPr>
        <w:t>）。</w:t>
      </w:r>
    </w:p>
    <w:p>
      <w:pPr>
        <w:ind w:firstLine="643" w:firstLineChars="200"/>
        <w:jc w:val="lef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 xml:space="preserve"> (五)政府性基金预算支出</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w:t>
      </w:r>
      <w:r>
        <w:rPr>
          <w:rFonts w:hint="eastAsia" w:ascii="方正仿宋_GB2312" w:hAnsi="方正仿宋_GB2312" w:eastAsia="方正仿宋_GB2312" w:cs="方正仿宋_GB2312"/>
          <w:sz w:val="32"/>
          <w:szCs w:val="32"/>
          <w:lang w:val="en-US" w:eastAsia="zh-CN"/>
        </w:rPr>
        <w:t>23</w:t>
      </w:r>
      <w:r>
        <w:rPr>
          <w:rFonts w:hint="eastAsia" w:ascii="方正仿宋_GB2312" w:hAnsi="方正仿宋_GB2312" w:eastAsia="方正仿宋_GB2312" w:cs="方正仿宋_GB2312"/>
          <w:sz w:val="32"/>
          <w:szCs w:val="32"/>
        </w:rPr>
        <w:t>年政府性基金预算安排</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，和上年度相比无变化。（</w:t>
      </w:r>
      <w:r>
        <w:rPr>
          <w:rFonts w:hint="eastAsia" w:ascii="方正仿宋_GB2312" w:hAnsi="方正仿宋_GB2312" w:eastAsia="方正仿宋_GB2312" w:cs="方正仿宋_GB2312"/>
          <w:sz w:val="32"/>
          <w:szCs w:val="32"/>
        </w:rPr>
        <w:t>无政府性基金预算：20</w:t>
      </w:r>
      <w:r>
        <w:rPr>
          <w:rFonts w:hint="eastAsia" w:ascii="方正仿宋_GB2312" w:hAnsi="方正仿宋_GB2312" w:eastAsia="方正仿宋_GB2312" w:cs="方正仿宋_GB2312"/>
          <w:sz w:val="32"/>
          <w:szCs w:val="32"/>
          <w:lang w:val="en-US" w:eastAsia="zh-CN"/>
        </w:rPr>
        <w:t>23</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eastAsia="zh-CN"/>
        </w:rPr>
        <w:t>天水市退役军人事务部门</w:t>
      </w:r>
      <w:r>
        <w:rPr>
          <w:rFonts w:hint="eastAsia" w:ascii="方正仿宋_GB2312" w:hAnsi="方正仿宋_GB2312" w:eastAsia="方正仿宋_GB2312" w:cs="方正仿宋_GB2312"/>
          <w:sz w:val="32"/>
          <w:szCs w:val="32"/>
        </w:rPr>
        <w:t>无政府性基金预算安排的支出）。</w:t>
      </w:r>
    </w:p>
    <w:p>
      <w:pPr>
        <w:ind w:firstLine="640" w:firstLineChars="200"/>
        <w:jc w:val="left"/>
        <w:rPr>
          <w:rFonts w:hint="eastAsia" w:ascii="黑体" w:hAnsi="黑体" w:eastAsia="黑体" w:cs="黑体"/>
          <w:sz w:val="32"/>
          <w:szCs w:val="32"/>
        </w:rPr>
      </w:pPr>
      <w:r>
        <w:rPr>
          <w:rFonts w:hint="eastAsia" w:ascii="黑体" w:hAnsi="黑体" w:eastAsia="黑体" w:cs="黑体"/>
          <w:sz w:val="32"/>
          <w:szCs w:val="32"/>
        </w:rPr>
        <w:t>四、部门一般性支出、三公经费财政拨款情况</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（一）三公经费</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w:t>
      </w:r>
      <w:r>
        <w:rPr>
          <w:rFonts w:hint="eastAsia" w:ascii="方正仿宋_GB2312" w:hAnsi="方正仿宋_GB2312" w:eastAsia="方正仿宋_GB2312" w:cs="方正仿宋_GB2312"/>
          <w:sz w:val="32"/>
          <w:szCs w:val="32"/>
          <w:lang w:val="en-US" w:eastAsia="zh-CN"/>
        </w:rPr>
        <w:t>23</w:t>
      </w:r>
      <w:r>
        <w:rPr>
          <w:rFonts w:hint="eastAsia" w:ascii="方正仿宋_GB2312" w:hAnsi="方正仿宋_GB2312" w:eastAsia="方正仿宋_GB2312" w:cs="方正仿宋_GB2312"/>
          <w:sz w:val="32"/>
          <w:szCs w:val="32"/>
        </w:rPr>
        <w:t>年三公经费预算</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万元，比20</w:t>
      </w:r>
      <w:r>
        <w:rPr>
          <w:rFonts w:hint="eastAsia" w:ascii="方正仿宋_GB2312" w:hAnsi="方正仿宋_GB2312" w:eastAsia="方正仿宋_GB2312" w:cs="方正仿宋_GB2312"/>
          <w:sz w:val="32"/>
          <w:szCs w:val="32"/>
          <w:lang w:val="en-US" w:eastAsia="zh-CN"/>
        </w:rPr>
        <w:t>22</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一样</w:t>
      </w:r>
      <w:r>
        <w:rPr>
          <w:rFonts w:hint="eastAsia" w:ascii="方正仿宋_GB2312" w:hAnsi="方正仿宋_GB2312" w:eastAsia="方正仿宋_GB2312" w:cs="方正仿宋_GB2312"/>
          <w:sz w:val="32"/>
          <w:szCs w:val="32"/>
        </w:rPr>
        <w:t>。其中：</w:t>
      </w:r>
    </w:p>
    <w:p>
      <w:pPr>
        <w:numPr>
          <w:ilvl w:val="0"/>
          <w:numId w:val="0"/>
        </w:num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因公出国（境）费用</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 xml:space="preserve"> 万元，</w:t>
      </w:r>
      <w:r>
        <w:rPr>
          <w:rFonts w:hint="eastAsia" w:ascii="方正仿宋_GB2312" w:hAnsi="方正仿宋_GB2312" w:eastAsia="方正仿宋_GB2312" w:cs="方正仿宋_GB2312"/>
          <w:sz w:val="32"/>
          <w:szCs w:val="32"/>
          <w:lang w:eastAsia="zh-CN"/>
        </w:rPr>
        <w:t>与</w:t>
      </w:r>
      <w:r>
        <w:rPr>
          <w:rFonts w:hint="eastAsia" w:ascii="方正仿宋_GB2312" w:hAnsi="方正仿宋_GB2312" w:eastAsia="方正仿宋_GB2312" w:cs="方正仿宋_GB2312"/>
          <w:sz w:val="32"/>
          <w:szCs w:val="32"/>
        </w:rPr>
        <w:t>20</w:t>
      </w:r>
      <w:r>
        <w:rPr>
          <w:rFonts w:hint="eastAsia" w:ascii="方正仿宋_GB2312" w:hAnsi="方正仿宋_GB2312" w:eastAsia="方正仿宋_GB2312" w:cs="方正仿宋_GB2312"/>
          <w:sz w:val="32"/>
          <w:szCs w:val="32"/>
          <w:lang w:val="en-US" w:eastAsia="zh-CN"/>
        </w:rPr>
        <w:t>22</w:t>
      </w:r>
      <w:r>
        <w:rPr>
          <w:rFonts w:hint="eastAsia" w:ascii="方正仿宋_GB2312" w:hAnsi="方正仿宋_GB2312" w:eastAsia="方正仿宋_GB2312" w:cs="方正仿宋_GB2312"/>
          <w:sz w:val="32"/>
          <w:szCs w:val="32"/>
        </w:rPr>
        <w:t>预算增减</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，无变化。</w:t>
      </w:r>
    </w:p>
    <w:p>
      <w:pPr>
        <w:numPr>
          <w:ilvl w:val="0"/>
          <w:numId w:val="0"/>
        </w:numPr>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2.公务接待费</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与</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年预算增减</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，无变化。</w:t>
      </w:r>
    </w:p>
    <w:p>
      <w:pPr>
        <w:numPr>
          <w:ilvl w:val="0"/>
          <w:numId w:val="0"/>
        </w:numPr>
        <w:ind w:firstLine="640" w:firstLineChars="200"/>
        <w:jc w:val="left"/>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 xml:space="preserve">公务用车购置及运行维护费 </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万元（其中：公务用车购置</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万元，公务用车运行维护费</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与</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年预算</w:t>
      </w:r>
      <w:r>
        <w:rPr>
          <w:rFonts w:hint="eastAsia" w:ascii="方正仿宋_GB2312" w:hAnsi="方正仿宋_GB2312" w:eastAsia="方正仿宋_GB2312" w:cs="方正仿宋_GB2312"/>
          <w:sz w:val="32"/>
          <w:szCs w:val="32"/>
          <w:lang w:eastAsia="zh-CN"/>
        </w:rPr>
        <w:t>增减</w:t>
      </w:r>
      <w:r>
        <w:rPr>
          <w:rFonts w:hint="eastAsia" w:ascii="方正仿宋_GB2312" w:hAnsi="方正仿宋_GB2312" w:eastAsia="方正仿宋_GB2312" w:cs="方正仿宋_GB2312"/>
          <w:sz w:val="32"/>
          <w:szCs w:val="32"/>
          <w:lang w:val="en-US" w:eastAsia="zh-CN"/>
        </w:rPr>
        <w:t>0万元，无变化。</w:t>
      </w:r>
    </w:p>
    <w:p>
      <w:pPr>
        <w:numPr>
          <w:ilvl w:val="0"/>
          <w:numId w:val="0"/>
        </w:num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（二）培训费</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2023年</w:t>
      </w:r>
      <w:r>
        <w:rPr>
          <w:rFonts w:hint="eastAsia" w:ascii="方正仿宋_GB2312" w:hAnsi="方正仿宋_GB2312" w:eastAsia="方正仿宋_GB2312" w:cs="方正仿宋_GB2312"/>
          <w:sz w:val="32"/>
          <w:szCs w:val="32"/>
        </w:rPr>
        <w:t>培训费</w:t>
      </w:r>
      <w:r>
        <w:rPr>
          <w:rFonts w:hint="eastAsia" w:ascii="方正仿宋_GB2312" w:hAnsi="方正仿宋_GB2312" w:eastAsia="方正仿宋_GB2312" w:cs="方正仿宋_GB2312"/>
          <w:sz w:val="32"/>
          <w:szCs w:val="32"/>
          <w:lang w:val="en-US" w:eastAsia="zh-CN"/>
        </w:rPr>
        <w:t>3.26</w:t>
      </w:r>
      <w:r>
        <w:rPr>
          <w:rFonts w:hint="eastAsia" w:ascii="方正仿宋_GB2312" w:hAnsi="方正仿宋_GB2312" w:eastAsia="方正仿宋_GB2312" w:cs="方正仿宋_GB2312"/>
          <w:sz w:val="32"/>
          <w:szCs w:val="32"/>
        </w:rPr>
        <w:t>万元，比</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年预算</w:t>
      </w:r>
      <w:r>
        <w:rPr>
          <w:rFonts w:hint="eastAsia" w:ascii="方正仿宋_GB2312" w:hAnsi="方正仿宋_GB2312" w:eastAsia="方正仿宋_GB2312" w:cs="方正仿宋_GB2312"/>
          <w:sz w:val="32"/>
          <w:szCs w:val="32"/>
          <w:lang w:eastAsia="zh-CN"/>
        </w:rPr>
        <w:t>增加</w:t>
      </w:r>
      <w:r>
        <w:rPr>
          <w:rFonts w:hint="eastAsia" w:ascii="方正仿宋_GB2312" w:hAnsi="方正仿宋_GB2312" w:eastAsia="方正仿宋_GB2312" w:cs="方正仿宋_GB2312"/>
          <w:sz w:val="32"/>
          <w:szCs w:val="32"/>
          <w:lang w:val="en-US" w:eastAsia="zh-CN"/>
        </w:rPr>
        <w:t>1.22</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增加</w:t>
      </w:r>
      <w:r>
        <w:rPr>
          <w:rFonts w:hint="eastAsia" w:ascii="方正仿宋_GB2312" w:hAnsi="方正仿宋_GB2312" w:eastAsia="方正仿宋_GB2312" w:cs="方正仿宋_GB2312"/>
          <w:sz w:val="32"/>
          <w:szCs w:val="32"/>
        </w:rPr>
        <w:t>主要原因</w:t>
      </w:r>
      <w:r>
        <w:rPr>
          <w:rFonts w:hint="eastAsia" w:ascii="方正仿宋_GB2312" w:hAnsi="方正仿宋_GB2312" w:eastAsia="方正仿宋_GB2312" w:cs="方正仿宋_GB2312"/>
          <w:sz w:val="32"/>
          <w:szCs w:val="32"/>
          <w:lang w:eastAsia="zh-CN"/>
        </w:rPr>
        <w:t>基数变动</w:t>
      </w:r>
      <w:r>
        <w:rPr>
          <w:rFonts w:hint="eastAsia" w:ascii="方正仿宋_GB2312" w:hAnsi="方正仿宋_GB2312" w:eastAsia="方正仿宋_GB2312" w:cs="方正仿宋_GB2312"/>
          <w:sz w:val="32"/>
          <w:szCs w:val="32"/>
          <w:lang w:val="en-US" w:eastAsia="zh-CN"/>
        </w:rPr>
        <w:t xml:space="preserve"> 。</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（三）会议费</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2023年</w:t>
      </w:r>
      <w:r>
        <w:rPr>
          <w:rFonts w:hint="eastAsia" w:ascii="方正仿宋_GB2312" w:hAnsi="方正仿宋_GB2312" w:eastAsia="方正仿宋_GB2312" w:cs="方正仿宋_GB2312"/>
          <w:sz w:val="32"/>
          <w:szCs w:val="32"/>
          <w:lang w:eastAsia="zh-CN"/>
        </w:rPr>
        <w:t>会议费</w:t>
      </w:r>
      <w:r>
        <w:rPr>
          <w:rFonts w:hint="eastAsia" w:ascii="方正仿宋_GB2312" w:hAnsi="方正仿宋_GB2312" w:eastAsia="方正仿宋_GB2312" w:cs="方正仿宋_GB2312"/>
          <w:sz w:val="32"/>
          <w:szCs w:val="32"/>
          <w:lang w:val="en-US" w:eastAsia="zh-CN"/>
        </w:rPr>
        <w:t>0</w:t>
      </w:r>
      <w:r>
        <w:rPr>
          <w:rFonts w:hint="eastAsia" w:ascii="方正仿宋_GB2312" w:hAnsi="方正仿宋_GB2312" w:eastAsia="方正仿宋_GB2312" w:cs="方正仿宋_GB2312"/>
          <w:sz w:val="32"/>
          <w:szCs w:val="32"/>
        </w:rPr>
        <w:t>万元，比20</w:t>
      </w:r>
      <w:r>
        <w:rPr>
          <w:rFonts w:hint="eastAsia" w:ascii="方正仿宋_GB2312" w:hAnsi="方正仿宋_GB2312" w:eastAsia="方正仿宋_GB2312" w:cs="方正仿宋_GB2312"/>
          <w:sz w:val="32"/>
          <w:szCs w:val="32"/>
          <w:lang w:val="en-US" w:eastAsia="zh-CN"/>
        </w:rPr>
        <w:t>22</w:t>
      </w:r>
      <w:r>
        <w:rPr>
          <w:rFonts w:hint="eastAsia" w:ascii="方正仿宋_GB2312" w:hAnsi="方正仿宋_GB2312" w:eastAsia="方正仿宋_GB2312" w:cs="方正仿宋_GB2312"/>
          <w:sz w:val="32"/>
          <w:szCs w:val="32"/>
        </w:rPr>
        <w:t>年预算</w:t>
      </w:r>
      <w:r>
        <w:rPr>
          <w:rFonts w:hint="eastAsia" w:ascii="方正仿宋_GB2312" w:hAnsi="方正仿宋_GB2312" w:eastAsia="方正仿宋_GB2312" w:cs="方正仿宋_GB2312"/>
          <w:sz w:val="32"/>
          <w:szCs w:val="32"/>
          <w:lang w:eastAsia="zh-CN"/>
        </w:rPr>
        <w:t>减少</w:t>
      </w: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万元，主要原因是</w:t>
      </w:r>
      <w:r>
        <w:rPr>
          <w:rFonts w:hint="eastAsia" w:ascii="方正仿宋_GB2312" w:hAnsi="方正仿宋_GB2312" w:eastAsia="方正仿宋_GB2312" w:cs="方正仿宋_GB2312"/>
          <w:sz w:val="32"/>
          <w:szCs w:val="32"/>
          <w:lang w:eastAsia="zh-CN"/>
        </w:rPr>
        <w:t>严格落实中央八项规定及实施细则的精神</w:t>
      </w:r>
      <w:r>
        <w:rPr>
          <w:rFonts w:hint="eastAsia" w:ascii="宋体" w:hAnsi="宋体" w:eastAsia="宋体" w:cs="宋体"/>
          <w:i w:val="0"/>
          <w:iCs w:val="0"/>
          <w:caps w:val="0"/>
          <w:color w:val="333333"/>
          <w:spacing w:val="0"/>
          <w:sz w:val="24"/>
          <w:szCs w:val="24"/>
          <w:shd w:val="clear" w:fill="FFFFFF"/>
        </w:rPr>
        <w:t>，</w:t>
      </w:r>
      <w:r>
        <w:rPr>
          <w:rFonts w:hint="eastAsia" w:ascii="方正仿宋_GB2312" w:hAnsi="方正仿宋_GB2312" w:eastAsia="方正仿宋_GB2312" w:cs="方正仿宋_GB2312"/>
          <w:sz w:val="32"/>
          <w:szCs w:val="32"/>
          <w:lang w:val="en-US" w:eastAsia="zh-CN"/>
        </w:rPr>
        <w:t>厉行节约，压减经费预算开支。</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（四）机关运行费</w:t>
      </w:r>
      <w:bookmarkStart w:id="0" w:name="_GoBack"/>
      <w:bookmarkEnd w:id="0"/>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机关运行费</w:t>
      </w:r>
      <w:r>
        <w:rPr>
          <w:rFonts w:hint="eastAsia" w:ascii="方正仿宋_GB2312" w:hAnsi="方正仿宋_GB2312" w:eastAsia="方正仿宋_GB2312" w:cs="方正仿宋_GB2312"/>
          <w:sz w:val="32"/>
          <w:szCs w:val="32"/>
          <w:lang w:val="en-US" w:eastAsia="zh-CN"/>
        </w:rPr>
        <w:t>是指各部门的公用经费，包括办公及印刷费、邮电费、差旅费、会议费、福利费、日常维修维护费、一般设备购置费，办公用房用电用水费、办公用房取暖费、办公用房物业管理费、公务用车运行维护费及其他费用。2023年机关运行费52.4万元，</w:t>
      </w:r>
      <w:r>
        <w:rPr>
          <w:rFonts w:hint="eastAsia" w:ascii="方正仿宋_GB2312" w:hAnsi="方正仿宋_GB2312" w:eastAsia="方正仿宋_GB2312" w:cs="方正仿宋_GB2312"/>
          <w:sz w:val="32"/>
          <w:szCs w:val="32"/>
        </w:rPr>
        <w:t>比</w:t>
      </w:r>
      <w:r>
        <w:rPr>
          <w:rFonts w:hint="eastAsia" w:ascii="方正仿宋_GB2312" w:hAnsi="方正仿宋_GB2312" w:eastAsia="方正仿宋_GB2312" w:cs="方正仿宋_GB2312"/>
          <w:sz w:val="32"/>
          <w:szCs w:val="32"/>
          <w:lang w:val="en-US" w:eastAsia="zh-CN"/>
        </w:rPr>
        <w:t>2022</w:t>
      </w:r>
      <w:r>
        <w:rPr>
          <w:rFonts w:hint="eastAsia" w:ascii="方正仿宋_GB2312" w:hAnsi="方正仿宋_GB2312" w:eastAsia="方正仿宋_GB2312" w:cs="方正仿宋_GB2312"/>
          <w:sz w:val="32"/>
          <w:szCs w:val="32"/>
        </w:rPr>
        <w:t>年预算</w:t>
      </w:r>
      <w:r>
        <w:rPr>
          <w:rFonts w:hint="eastAsia" w:ascii="方正仿宋_GB2312" w:hAnsi="方正仿宋_GB2312" w:eastAsia="方正仿宋_GB2312" w:cs="方正仿宋_GB2312"/>
          <w:sz w:val="32"/>
          <w:szCs w:val="32"/>
          <w:lang w:eastAsia="zh-CN"/>
        </w:rPr>
        <w:t>增加</w:t>
      </w:r>
      <w:r>
        <w:rPr>
          <w:rFonts w:hint="eastAsia" w:ascii="方正仿宋_GB2312" w:hAnsi="方正仿宋_GB2312" w:eastAsia="方正仿宋_GB2312" w:cs="方正仿宋_GB2312"/>
          <w:sz w:val="32"/>
          <w:szCs w:val="32"/>
          <w:lang w:val="en-US" w:eastAsia="zh-CN"/>
        </w:rPr>
        <w:t>32.94</w:t>
      </w:r>
      <w:r>
        <w:rPr>
          <w:rFonts w:hint="eastAsia" w:ascii="方正仿宋_GB2312" w:hAnsi="方正仿宋_GB2312" w:eastAsia="方正仿宋_GB2312" w:cs="方正仿宋_GB2312"/>
          <w:sz w:val="32"/>
          <w:szCs w:val="32"/>
        </w:rPr>
        <w:t>万元，</w:t>
      </w:r>
      <w:r>
        <w:rPr>
          <w:rFonts w:hint="eastAsia" w:ascii="方正仿宋_GB2312" w:hAnsi="方正仿宋_GB2312" w:eastAsia="方正仿宋_GB2312" w:cs="方正仿宋_GB2312"/>
          <w:sz w:val="32"/>
          <w:szCs w:val="32"/>
          <w:lang w:eastAsia="zh-CN"/>
        </w:rPr>
        <w:t>增加的主要原因是津补贴增长的变化和交通补贴包含在内</w:t>
      </w:r>
      <w:r>
        <w:rPr>
          <w:rFonts w:hint="eastAsia" w:ascii="方正仿宋_GB2312" w:hAnsi="方正仿宋_GB2312" w:eastAsia="方正仿宋_GB2312" w:cs="方正仿宋_GB2312"/>
          <w:sz w:val="32"/>
          <w:szCs w:val="32"/>
          <w:lang w:val="en-US" w:eastAsia="zh-CN"/>
        </w:rPr>
        <w:t>。</w:t>
      </w:r>
    </w:p>
    <w:p>
      <w:pPr>
        <w:ind w:firstLine="640"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五、其他重要事项情况说明</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（一）政府采购情况</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我部门已在政府采购网站</w:t>
      </w:r>
      <w:r>
        <w:rPr>
          <w:rFonts w:hint="eastAsia" w:ascii="方正仿宋_GB2312" w:hAnsi="方正仿宋_GB2312" w:eastAsia="方正仿宋_GB2312" w:cs="方正仿宋_GB2312"/>
          <w:sz w:val="32"/>
          <w:szCs w:val="32"/>
        </w:rPr>
        <w:t>预算上报202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年政府采购计划，根据年内实际需要与资金情况安排采购。</w:t>
      </w:r>
    </w:p>
    <w:p>
      <w:pPr>
        <w:numPr>
          <w:ilvl w:val="0"/>
          <w:numId w:val="1"/>
        </w:num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国有资产占用情况</w:t>
      </w:r>
    </w:p>
    <w:p>
      <w:pPr>
        <w:numPr>
          <w:ilvl w:val="0"/>
          <w:numId w:val="0"/>
        </w:num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我局</w:t>
      </w:r>
      <w:r>
        <w:rPr>
          <w:rFonts w:hint="eastAsia" w:ascii="方正仿宋_GB2312" w:hAnsi="方正仿宋_GB2312" w:eastAsia="方正仿宋_GB2312" w:cs="方正仿宋_GB2312"/>
          <w:sz w:val="32"/>
          <w:szCs w:val="32"/>
        </w:rPr>
        <w:t>国有资产自行使用，无出租、出借情况。</w:t>
      </w:r>
    </w:p>
    <w:p>
      <w:pPr>
        <w:numPr>
          <w:ilvl w:val="0"/>
          <w:numId w:val="1"/>
        </w:numPr>
        <w:ind w:left="0" w:leftChars="0"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预算绩效管理情况</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我局能够根据全面推进预算绩效管理的实施意见文件要求，依法有效的使用财政资金，提高资金的使用效率，在工作运行中合理分配人、财、物，使之达到较高的使用效率和最佳的实施效果，财政收支预算得到了较好的制度保障。我部门今年纳入绩效评价范围的七个项目已按照上级部门要求报审并通过市财政绩效管理部门审核。具体绩效目标内容详见绩效申报公开附表。</w:t>
      </w:r>
    </w:p>
    <w:p>
      <w:pPr>
        <w:numPr>
          <w:ilvl w:val="0"/>
          <w:numId w:val="0"/>
        </w:numPr>
        <w:ind w:leftChars="200" w:firstLine="320" w:firstLineChars="1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六、名词解释</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1.财政拨款：本级财政部门当年拨付的财政预算资金，包括公共预算财政拨款和政府性基金预算财政拨款。</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2.基本支出：预算单位保障正常运转，完成正常工作任务发生的支出，包括人员支出和公用支出。</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3.项目支出：预算单位为完成其特定的行政工作任务或事业发展目标所发生的支出。</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5.政府性基金：指为支持特定公共基础设施建设和公共事业发展，向公民、法人和其他组织无偿征收的具有特定用途的财政资金。 </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6.其他收入：指预算单位在“财政拨款收入”、“事业收入”、“经营收入”之外取得的收入。</w:t>
      </w: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7.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8.一般公共服务支出；反映政府提供的一般公共服务的支出</w:t>
      </w:r>
      <w:r>
        <w:rPr>
          <w:rFonts w:hint="eastAsia" w:ascii="方正仿宋_GB2312" w:hAnsi="方正仿宋_GB2312" w:eastAsia="方正仿宋_GB2312" w:cs="方正仿宋_GB2312"/>
          <w:sz w:val="32"/>
          <w:szCs w:val="32"/>
          <w:lang w:eastAsia="zh-CN"/>
        </w:rPr>
        <w:t>。</w:t>
      </w:r>
    </w:p>
    <w:p>
      <w:pPr>
        <w:ind w:firstLine="640" w:firstLineChars="200"/>
        <w:jc w:val="left"/>
        <w:rPr>
          <w:rFonts w:hint="eastAsia" w:ascii="方正仿宋_GB2312" w:hAnsi="方正仿宋_GB2312" w:eastAsia="方正仿宋_GB2312" w:cs="方正仿宋_GB2312"/>
          <w:sz w:val="32"/>
          <w:szCs w:val="32"/>
        </w:rPr>
      </w:pPr>
    </w:p>
    <w:p>
      <w:pPr>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附件：</w:t>
      </w: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lang w:eastAsia="zh-CN"/>
        </w:rPr>
        <w:t>天水市退役军人事务部门</w:t>
      </w: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年部门预算公开表</w:t>
      </w:r>
    </w:p>
    <w:p>
      <w:pPr>
        <w:numPr>
          <w:ilvl w:val="0"/>
          <w:numId w:val="0"/>
        </w:numPr>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2.天水市退役军人事务</w:t>
      </w:r>
      <w:r>
        <w:rPr>
          <w:rFonts w:hint="eastAsia" w:ascii="方正仿宋_GB2312" w:hAnsi="方正仿宋_GB2312" w:eastAsia="方正仿宋_GB2312" w:cs="方正仿宋_GB2312"/>
          <w:sz w:val="32"/>
          <w:szCs w:val="32"/>
          <w:lang w:eastAsia="zh-CN"/>
        </w:rPr>
        <w:t>部门</w:t>
      </w:r>
      <w:r>
        <w:rPr>
          <w:rFonts w:hint="eastAsia" w:ascii="方正仿宋_GB2312" w:hAnsi="方正仿宋_GB2312" w:eastAsia="方正仿宋_GB2312" w:cs="方正仿宋_GB2312"/>
          <w:sz w:val="32"/>
          <w:szCs w:val="32"/>
        </w:rPr>
        <w:t>绩效目标申报公开表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1C4A22"/>
    <w:multiLevelType w:val="singleLevel"/>
    <w:tmpl w:val="2D1C4A2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jNjNTdiYmIyMzExZWQ5OGRhODIyYzVhZWQxYWQifQ=="/>
  </w:docVars>
  <w:rsids>
    <w:rsidRoot w:val="7C1D5294"/>
    <w:rsid w:val="00560780"/>
    <w:rsid w:val="031B7162"/>
    <w:rsid w:val="08847C6D"/>
    <w:rsid w:val="1A8E4148"/>
    <w:rsid w:val="3C2C1800"/>
    <w:rsid w:val="3CC56E48"/>
    <w:rsid w:val="3D5F5B26"/>
    <w:rsid w:val="451627E9"/>
    <w:rsid w:val="4CD248B3"/>
    <w:rsid w:val="50355FCF"/>
    <w:rsid w:val="5A79102F"/>
    <w:rsid w:val="633B4167"/>
    <w:rsid w:val="683B3E6D"/>
    <w:rsid w:val="6ABB481B"/>
    <w:rsid w:val="6B3C51B8"/>
    <w:rsid w:val="6C751029"/>
    <w:rsid w:val="6DAF2871"/>
    <w:rsid w:val="6EC06DB0"/>
    <w:rsid w:val="78D42296"/>
    <w:rsid w:val="7C1D5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3023</Words>
  <Characters>3254</Characters>
  <Lines>0</Lines>
  <Paragraphs>0</Paragraphs>
  <TotalTime>2</TotalTime>
  <ScaleCrop>false</ScaleCrop>
  <LinksUpToDate>false</LinksUpToDate>
  <CharactersWithSpaces>3275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2022-03-09T03:50:00Z</dcterms:created>
  <dc:creator>knuthd</dc:creator>
  <cp:lastModifiedBy>knuthd</cp:lastModifiedBy>
  <cp:lastPrinted>2023-01-10T06:41:00Z</cp:lastPrinted>
  <dcterms:modified xsi:type="dcterms:W3CDTF">2023-01-10T08:22:34Z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875A79DEA4224A9283A41EA1226C21E7</vt:lpwstr>
  </property>
</Properties>
</file>