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59E" w:rsidRDefault="00994F9C">
      <w:pPr>
        <w:jc w:val="center"/>
        <w:rPr>
          <w:rFonts w:ascii="方正小标宋简体" w:eastAsia="方正小标宋简体"/>
          <w:sz w:val="44"/>
          <w:szCs w:val="44"/>
        </w:rPr>
      </w:pPr>
      <w:bookmarkStart w:id="0" w:name="_GoBack"/>
      <w:bookmarkEnd w:id="0"/>
      <w:r>
        <w:rPr>
          <w:rFonts w:ascii="方正小标宋简体" w:eastAsia="方正小标宋简体" w:hint="eastAsia"/>
          <w:sz w:val="44"/>
          <w:szCs w:val="44"/>
        </w:rPr>
        <w:t>天水市复退军人精神病疗养院</w:t>
      </w:r>
    </w:p>
    <w:p w:rsidR="0023559E" w:rsidRDefault="00994F9C">
      <w:pPr>
        <w:jc w:val="center"/>
        <w:rPr>
          <w:rFonts w:ascii="方正小标宋简体" w:eastAsia="方正小标宋简体"/>
          <w:sz w:val="44"/>
          <w:szCs w:val="44"/>
        </w:rPr>
      </w:pPr>
      <w:r>
        <w:rPr>
          <w:rFonts w:ascii="方正小标宋简体" w:eastAsia="方正小标宋简体" w:hint="eastAsia"/>
          <w:sz w:val="44"/>
          <w:szCs w:val="44"/>
        </w:rPr>
        <w:t>20</w:t>
      </w:r>
      <w:r>
        <w:rPr>
          <w:rFonts w:ascii="方正小标宋简体" w:eastAsia="方正小标宋简体"/>
          <w:sz w:val="44"/>
          <w:szCs w:val="44"/>
        </w:rPr>
        <w:t>2</w:t>
      </w:r>
      <w:r w:rsidR="009434A7">
        <w:rPr>
          <w:rFonts w:ascii="方正小标宋简体" w:eastAsia="方正小标宋简体"/>
          <w:sz w:val="44"/>
          <w:szCs w:val="44"/>
        </w:rPr>
        <w:t>3</w:t>
      </w:r>
      <w:r>
        <w:rPr>
          <w:rFonts w:ascii="方正小标宋简体" w:eastAsia="方正小标宋简体" w:hint="eastAsia"/>
          <w:sz w:val="44"/>
          <w:szCs w:val="44"/>
        </w:rPr>
        <w:t>年部门预算公开说明</w:t>
      </w:r>
    </w:p>
    <w:p w:rsidR="0023559E" w:rsidRDefault="0023559E">
      <w:pPr>
        <w:jc w:val="center"/>
        <w:rPr>
          <w:rFonts w:ascii="方正小标宋简体" w:eastAsia="方正小标宋简体"/>
          <w:sz w:val="44"/>
          <w:szCs w:val="44"/>
        </w:rPr>
      </w:pPr>
    </w:p>
    <w:p w:rsidR="0023559E" w:rsidRDefault="00994F9C">
      <w:pPr>
        <w:ind w:firstLineChars="200" w:firstLine="640"/>
        <w:jc w:val="left"/>
        <w:rPr>
          <w:rFonts w:ascii="仿宋_GB2312" w:eastAsia="仿宋_GB2312"/>
          <w:sz w:val="32"/>
          <w:szCs w:val="32"/>
        </w:rPr>
      </w:pPr>
      <w:r>
        <w:rPr>
          <w:rFonts w:ascii="仿宋_GB2312" w:eastAsia="仿宋_GB2312" w:hint="eastAsia"/>
          <w:sz w:val="32"/>
          <w:szCs w:val="32"/>
        </w:rPr>
        <w:t>按照《预算法》、《地方预决算公开操作规程》、《中共甘肃省委办公厅</w:t>
      </w:r>
      <w:r>
        <w:rPr>
          <w:rFonts w:ascii="仿宋_GB2312" w:eastAsia="仿宋_GB2312"/>
          <w:sz w:val="32"/>
          <w:szCs w:val="32"/>
        </w:rPr>
        <w:t>甘肃省人民政府办公厅关于进一步推进预算公开工作的实施方案》</w:t>
      </w:r>
      <w:r>
        <w:rPr>
          <w:rFonts w:ascii="仿宋_GB2312" w:eastAsia="仿宋_GB2312" w:hint="eastAsia"/>
          <w:sz w:val="32"/>
          <w:szCs w:val="32"/>
        </w:rPr>
        <w:t>、《天水市市委市政府</w:t>
      </w:r>
      <w:r>
        <w:rPr>
          <w:rFonts w:ascii="仿宋_GB2312" w:eastAsia="仿宋_GB2312"/>
          <w:sz w:val="32"/>
          <w:szCs w:val="32"/>
        </w:rPr>
        <w:t>&lt;关于进一步推进预算公开工作的实施方案&gt;》</w:t>
      </w:r>
      <w:r>
        <w:rPr>
          <w:rFonts w:ascii="仿宋_GB2312" w:eastAsia="仿宋_GB2312" w:hint="eastAsia"/>
          <w:sz w:val="32"/>
          <w:szCs w:val="32"/>
        </w:rPr>
        <w:t>，</w:t>
      </w:r>
      <w:r>
        <w:rPr>
          <w:rFonts w:ascii="仿宋_GB2312" w:eastAsia="仿宋_GB2312"/>
          <w:sz w:val="32"/>
          <w:szCs w:val="32"/>
        </w:rPr>
        <w:t>现将202</w:t>
      </w:r>
      <w:r w:rsidR="009434A7">
        <w:rPr>
          <w:rFonts w:ascii="仿宋_GB2312" w:eastAsia="仿宋_GB2312"/>
          <w:sz w:val="32"/>
          <w:szCs w:val="32"/>
        </w:rPr>
        <w:t>3</w:t>
      </w:r>
      <w:r>
        <w:rPr>
          <w:rFonts w:ascii="仿宋_GB2312" w:eastAsia="仿宋_GB2312"/>
          <w:sz w:val="32"/>
          <w:szCs w:val="32"/>
        </w:rPr>
        <w:t>年部门预算公开如下：</w:t>
      </w:r>
    </w:p>
    <w:p w:rsidR="0023559E" w:rsidRDefault="00994F9C">
      <w:pPr>
        <w:ind w:firstLineChars="200" w:firstLine="640"/>
        <w:jc w:val="left"/>
        <w:rPr>
          <w:rFonts w:ascii="黑体" w:eastAsia="黑体" w:hAnsi="黑体"/>
          <w:sz w:val="32"/>
          <w:szCs w:val="32"/>
        </w:rPr>
      </w:pPr>
      <w:r>
        <w:rPr>
          <w:rFonts w:ascii="黑体" w:eastAsia="黑体" w:hAnsi="黑体" w:hint="eastAsia"/>
          <w:sz w:val="32"/>
          <w:szCs w:val="32"/>
        </w:rPr>
        <w:t>一、部门职责</w:t>
      </w:r>
    </w:p>
    <w:p w:rsidR="0023559E" w:rsidRDefault="00994F9C">
      <w:pPr>
        <w:ind w:firstLineChars="200" w:firstLine="640"/>
        <w:jc w:val="left"/>
        <w:rPr>
          <w:rFonts w:ascii="仿宋_GB2312" w:eastAsia="仿宋_GB2312" w:hAnsi="黑体"/>
          <w:sz w:val="32"/>
          <w:szCs w:val="32"/>
        </w:rPr>
      </w:pPr>
      <w:r>
        <w:rPr>
          <w:rFonts w:ascii="仿宋_GB2312" w:eastAsia="仿宋_GB2312" w:hAnsi="Calibri" w:cs="Calibri" w:hint="eastAsia"/>
          <w:color w:val="000000"/>
          <w:kern w:val="0"/>
          <w:sz w:val="32"/>
          <w:szCs w:val="32"/>
        </w:rPr>
        <w:t>天水市复退军人精神病疗养院是市退役军人事务局直属正科级公益一类全额拨款事业单位，是全市唯一的一所集医疗、护理、康复、休养于一体的优抚医院。主要承担着为全市复退军人、现役军人提供治疗、康复、短期疗养、在乡优抚对象健康体检等任务。</w:t>
      </w:r>
    </w:p>
    <w:p w:rsidR="0023559E" w:rsidRDefault="00994F9C">
      <w:pPr>
        <w:ind w:firstLineChars="200" w:firstLine="640"/>
        <w:jc w:val="left"/>
        <w:rPr>
          <w:rFonts w:ascii="黑体" w:eastAsia="黑体" w:hAnsi="黑体"/>
          <w:sz w:val="32"/>
          <w:szCs w:val="32"/>
        </w:rPr>
      </w:pPr>
      <w:r>
        <w:rPr>
          <w:rFonts w:ascii="黑体" w:eastAsia="黑体" w:hAnsi="黑体" w:hint="eastAsia"/>
          <w:sz w:val="32"/>
          <w:szCs w:val="32"/>
        </w:rPr>
        <w:t>二、机构设置</w:t>
      </w:r>
    </w:p>
    <w:p w:rsidR="0023559E" w:rsidRDefault="009434A7">
      <w:pPr>
        <w:widowControl/>
        <w:spacing w:line="315" w:lineRule="atLeast"/>
        <w:ind w:firstLineChars="200" w:firstLine="640"/>
        <w:rPr>
          <w:rFonts w:ascii="仿宋_GB2312" w:eastAsia="仿宋_GB2312" w:hAnsi="Calibri" w:cs="Calibri"/>
          <w:color w:val="000000"/>
          <w:kern w:val="0"/>
          <w:sz w:val="32"/>
          <w:szCs w:val="32"/>
        </w:rPr>
      </w:pPr>
      <w:r>
        <w:rPr>
          <w:rFonts w:ascii="仿宋_GB2312" w:eastAsia="仿宋_GB2312" w:hAnsi="Calibri" w:cs="Calibri" w:hint="eastAsia"/>
          <w:color w:val="000000"/>
          <w:kern w:val="0"/>
          <w:sz w:val="32"/>
          <w:szCs w:val="32"/>
        </w:rPr>
        <w:t>设有内科、精神科、中医科</w:t>
      </w:r>
      <w:r>
        <w:rPr>
          <w:rFonts w:eastAsia="仿宋_GB2312" w:cs="Calibri" w:hint="eastAsia"/>
          <w:color w:val="000000"/>
          <w:kern w:val="0"/>
          <w:sz w:val="32"/>
          <w:szCs w:val="32"/>
        </w:rPr>
        <w:t>、</w:t>
      </w:r>
      <w:r w:rsidR="00994F9C">
        <w:rPr>
          <w:rFonts w:ascii="仿宋_GB2312" w:eastAsia="仿宋_GB2312" w:hAnsi="Calibri" w:cs="Calibri" w:hint="eastAsia"/>
          <w:color w:val="000000"/>
          <w:kern w:val="0"/>
          <w:sz w:val="32"/>
          <w:szCs w:val="32"/>
        </w:rPr>
        <w:t>急诊医学科、康复医学科、预防保健科、医学检验科、医学影像科</w:t>
      </w:r>
      <w:r w:rsidR="00994F9C">
        <w:rPr>
          <w:rFonts w:ascii="仿宋_GB2312" w:eastAsia="仿宋_GB2312" w:hAnsi="Calibri" w:cs="Calibri"/>
          <w:color w:val="000000"/>
          <w:kern w:val="0"/>
          <w:sz w:val="32"/>
          <w:szCs w:val="32"/>
        </w:rPr>
        <w:t>9</w:t>
      </w:r>
      <w:r w:rsidR="00994F9C">
        <w:rPr>
          <w:rFonts w:ascii="仿宋_GB2312" w:eastAsia="仿宋_GB2312" w:hAnsi="Calibri" w:cs="Calibri" w:hint="eastAsia"/>
          <w:color w:val="000000"/>
          <w:kern w:val="0"/>
          <w:sz w:val="32"/>
          <w:szCs w:val="32"/>
        </w:rPr>
        <w:t>大科目47个专业。</w:t>
      </w:r>
    </w:p>
    <w:p w:rsidR="0023559E" w:rsidRDefault="0023559E">
      <w:pPr>
        <w:ind w:firstLineChars="200" w:firstLine="640"/>
        <w:jc w:val="left"/>
        <w:rPr>
          <w:rFonts w:ascii="黑体" w:eastAsia="黑体" w:hAnsi="黑体"/>
          <w:sz w:val="32"/>
          <w:szCs w:val="32"/>
        </w:rPr>
      </w:pPr>
    </w:p>
    <w:p w:rsidR="0023559E" w:rsidRDefault="00994F9C">
      <w:pPr>
        <w:ind w:firstLineChars="200" w:firstLine="640"/>
        <w:jc w:val="left"/>
        <w:rPr>
          <w:rFonts w:ascii="黑体" w:eastAsia="黑体" w:hAnsi="黑体"/>
          <w:sz w:val="32"/>
          <w:szCs w:val="32"/>
        </w:rPr>
      </w:pPr>
      <w:r>
        <w:rPr>
          <w:rFonts w:ascii="黑体" w:eastAsia="黑体" w:hAnsi="黑体" w:hint="eastAsia"/>
          <w:sz w:val="32"/>
          <w:szCs w:val="32"/>
        </w:rPr>
        <w:t>三、部门预算收入及支出总体情况</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 xml:space="preserve">（一）全年收入 </w:t>
      </w:r>
    </w:p>
    <w:p w:rsidR="00DB6CDB" w:rsidRDefault="00703DB2">
      <w:pPr>
        <w:ind w:firstLineChars="200" w:firstLine="640"/>
        <w:jc w:val="left"/>
        <w:rPr>
          <w:rFonts w:ascii="仿宋_GB2312" w:eastAsia="仿宋_GB2312" w:hAnsi="黑体" w:hint="eastAsia"/>
          <w:sz w:val="32"/>
          <w:szCs w:val="32"/>
        </w:rPr>
      </w:pPr>
      <w:r>
        <w:rPr>
          <w:rFonts w:ascii="仿宋_GB2312" w:eastAsia="仿宋_GB2312" w:hAnsi="黑体"/>
          <w:sz w:val="32"/>
          <w:szCs w:val="32"/>
        </w:rPr>
        <w:t>202</w:t>
      </w:r>
      <w:r w:rsidR="009434A7">
        <w:rPr>
          <w:rFonts w:ascii="仿宋_GB2312" w:eastAsia="仿宋_GB2312" w:hAnsi="黑体" w:hint="eastAsia"/>
          <w:sz w:val="32"/>
          <w:szCs w:val="32"/>
        </w:rPr>
        <w:t>3</w:t>
      </w:r>
      <w:r w:rsidR="00994F9C">
        <w:rPr>
          <w:rFonts w:ascii="仿宋_GB2312" w:eastAsia="仿宋_GB2312" w:hAnsi="黑体"/>
          <w:sz w:val="32"/>
          <w:szCs w:val="32"/>
        </w:rPr>
        <w:t>年收入预算</w:t>
      </w:r>
      <w:r w:rsidR="00DB6CDB">
        <w:rPr>
          <w:rFonts w:ascii="仿宋_GB2312" w:eastAsia="仿宋_GB2312" w:hAnsi="黑体" w:hint="eastAsia"/>
          <w:sz w:val="32"/>
          <w:szCs w:val="32"/>
        </w:rPr>
        <w:t>565.02</w:t>
      </w:r>
      <w:r w:rsidR="00994F9C">
        <w:rPr>
          <w:rFonts w:ascii="仿宋_GB2312" w:eastAsia="仿宋_GB2312" w:hAnsi="黑体"/>
          <w:sz w:val="32"/>
          <w:szCs w:val="32"/>
        </w:rPr>
        <w:t>万元，比20</w:t>
      </w:r>
      <w:r w:rsidR="00DB6CDB">
        <w:rPr>
          <w:rFonts w:ascii="仿宋_GB2312" w:eastAsia="仿宋_GB2312" w:hAnsi="黑体" w:hint="eastAsia"/>
          <w:sz w:val="32"/>
          <w:szCs w:val="32"/>
        </w:rPr>
        <w:t>21</w:t>
      </w:r>
      <w:r w:rsidR="00994F9C">
        <w:rPr>
          <w:rFonts w:ascii="仿宋_GB2312" w:eastAsia="仿宋_GB2312" w:hAnsi="黑体"/>
          <w:sz w:val="32"/>
          <w:szCs w:val="32"/>
        </w:rPr>
        <w:t>年万元</w:t>
      </w:r>
      <w:r w:rsidR="00DB6CDB">
        <w:rPr>
          <w:rFonts w:ascii="仿宋_GB2312" w:eastAsia="仿宋_GB2312" w:hAnsi="黑体" w:hint="eastAsia"/>
          <w:sz w:val="32"/>
          <w:szCs w:val="32"/>
        </w:rPr>
        <w:t>增加</w:t>
      </w:r>
      <w:r w:rsidR="00DB6CDB">
        <w:rPr>
          <w:rFonts w:ascii="仿宋_GB2312" w:eastAsia="仿宋_GB2312" w:hAnsi="黑体" w:hint="eastAsia"/>
          <w:sz w:val="32"/>
          <w:szCs w:val="32"/>
        </w:rPr>
        <w:lastRenderedPageBreak/>
        <w:t>117.97</w:t>
      </w:r>
      <w:r w:rsidR="00994F9C">
        <w:rPr>
          <w:rFonts w:ascii="仿宋_GB2312" w:eastAsia="仿宋_GB2312" w:hAnsi="黑体"/>
          <w:sz w:val="32"/>
          <w:szCs w:val="32"/>
        </w:rPr>
        <w:t>万元，</w:t>
      </w:r>
      <w:r w:rsidR="0098198D">
        <w:rPr>
          <w:rFonts w:ascii="仿宋_GB2312" w:eastAsia="仿宋_GB2312" w:hAnsi="黑体" w:hint="eastAsia"/>
          <w:sz w:val="32"/>
          <w:szCs w:val="32"/>
        </w:rPr>
        <w:t>减少</w:t>
      </w:r>
      <w:r w:rsidR="0098198D">
        <w:rPr>
          <w:rFonts w:ascii="仿宋_GB2312" w:eastAsia="仿宋_GB2312" w:hAnsi="黑体"/>
          <w:sz w:val="32"/>
          <w:szCs w:val="32"/>
        </w:rPr>
        <w:t xml:space="preserve"> </w:t>
      </w:r>
      <w:r w:rsidR="00DB6CDB">
        <w:rPr>
          <w:rFonts w:ascii="仿宋_GB2312" w:eastAsia="仿宋_GB2312" w:hAnsi="黑体" w:hint="eastAsia"/>
          <w:sz w:val="32"/>
          <w:szCs w:val="32"/>
        </w:rPr>
        <w:t>26.39</w:t>
      </w:r>
      <w:r w:rsidR="00994F9C">
        <w:rPr>
          <w:rFonts w:ascii="仿宋_GB2312" w:eastAsia="仿宋_GB2312" w:hAnsi="黑体"/>
          <w:sz w:val="32"/>
          <w:szCs w:val="32"/>
        </w:rPr>
        <w:t>%。其中：</w:t>
      </w:r>
      <w:r w:rsidR="00994F9C">
        <w:rPr>
          <w:rFonts w:ascii="仿宋_GB2312" w:eastAsia="仿宋_GB2312" w:hAnsi="黑体" w:hint="eastAsia"/>
          <w:sz w:val="32"/>
          <w:szCs w:val="32"/>
        </w:rPr>
        <w:t>一般公共预算</w:t>
      </w:r>
      <w:r w:rsidR="00994F9C">
        <w:rPr>
          <w:rFonts w:ascii="仿宋_GB2312" w:eastAsia="仿宋_GB2312" w:hAnsi="黑体"/>
          <w:sz w:val="32"/>
          <w:szCs w:val="32"/>
        </w:rPr>
        <w:t>拨款</w:t>
      </w:r>
      <w:r w:rsidR="00DB6CDB">
        <w:rPr>
          <w:rFonts w:ascii="仿宋_GB2312" w:eastAsia="仿宋_GB2312" w:hAnsi="黑体" w:hint="eastAsia"/>
          <w:sz w:val="32"/>
          <w:szCs w:val="32"/>
        </w:rPr>
        <w:t>565.02</w:t>
      </w:r>
      <w:r w:rsidR="00994F9C">
        <w:rPr>
          <w:rFonts w:ascii="仿宋_GB2312" w:eastAsia="仿宋_GB2312" w:hAnsi="黑体"/>
          <w:sz w:val="32"/>
          <w:szCs w:val="32"/>
        </w:rPr>
        <w:t>万元,比</w:t>
      </w:r>
      <w:r w:rsidR="00994F9C">
        <w:rPr>
          <w:rFonts w:ascii="仿宋_GB2312" w:eastAsia="仿宋_GB2312" w:hAnsi="黑体" w:hint="eastAsia"/>
          <w:sz w:val="32"/>
          <w:szCs w:val="32"/>
        </w:rPr>
        <w:t>2</w:t>
      </w:r>
      <w:r w:rsidR="00994F9C">
        <w:rPr>
          <w:rFonts w:ascii="仿宋_GB2312" w:eastAsia="仿宋_GB2312" w:hAnsi="黑体"/>
          <w:sz w:val="32"/>
          <w:szCs w:val="32"/>
        </w:rPr>
        <w:t>0</w:t>
      </w:r>
      <w:r w:rsidR="00DB6CDB">
        <w:rPr>
          <w:rFonts w:ascii="仿宋_GB2312" w:eastAsia="仿宋_GB2312" w:hAnsi="黑体" w:hint="eastAsia"/>
          <w:sz w:val="32"/>
          <w:szCs w:val="32"/>
        </w:rPr>
        <w:t>21</w:t>
      </w:r>
      <w:r w:rsidR="00994F9C">
        <w:rPr>
          <w:rFonts w:ascii="仿宋_GB2312" w:eastAsia="仿宋_GB2312" w:hAnsi="黑体" w:hint="eastAsia"/>
          <w:sz w:val="32"/>
          <w:szCs w:val="32"/>
        </w:rPr>
        <w:t xml:space="preserve">年 </w:t>
      </w:r>
      <w:r w:rsidR="00994F9C">
        <w:rPr>
          <w:rFonts w:ascii="仿宋_GB2312" w:eastAsia="仿宋_GB2312" w:hAnsi="黑体"/>
          <w:sz w:val="32"/>
          <w:szCs w:val="32"/>
        </w:rPr>
        <w:t>万元</w:t>
      </w:r>
      <w:r w:rsidR="00DB6CDB">
        <w:rPr>
          <w:rFonts w:ascii="仿宋_GB2312" w:eastAsia="仿宋_GB2312" w:hAnsi="黑体" w:hint="eastAsia"/>
          <w:sz w:val="32"/>
          <w:szCs w:val="32"/>
        </w:rPr>
        <w:t>增加117.97</w:t>
      </w:r>
      <w:r w:rsidR="00994F9C">
        <w:rPr>
          <w:rFonts w:ascii="仿宋_GB2312" w:eastAsia="仿宋_GB2312" w:hAnsi="黑体"/>
          <w:sz w:val="32"/>
          <w:szCs w:val="32"/>
        </w:rPr>
        <w:t>万元</w:t>
      </w:r>
      <w:r w:rsidR="00994F9C">
        <w:rPr>
          <w:rFonts w:ascii="仿宋_GB2312" w:eastAsia="仿宋_GB2312" w:hAnsi="黑体" w:hint="eastAsia"/>
          <w:sz w:val="32"/>
          <w:szCs w:val="32"/>
        </w:rPr>
        <w:t>，</w:t>
      </w:r>
      <w:r w:rsidR="00DB6CDB">
        <w:rPr>
          <w:rFonts w:ascii="仿宋_GB2312" w:eastAsia="仿宋_GB2312" w:hAnsi="黑体" w:hint="eastAsia"/>
          <w:sz w:val="32"/>
          <w:szCs w:val="32"/>
        </w:rPr>
        <w:t>增加</w:t>
      </w:r>
      <w:r w:rsidR="00994F9C">
        <w:rPr>
          <w:rFonts w:ascii="仿宋_GB2312" w:eastAsia="仿宋_GB2312" w:hAnsi="黑体" w:hint="eastAsia"/>
          <w:sz w:val="32"/>
          <w:szCs w:val="32"/>
        </w:rPr>
        <w:t>的原因</w:t>
      </w:r>
      <w:r w:rsidR="00DB6CDB">
        <w:rPr>
          <w:rFonts w:ascii="仿宋_GB2312" w:eastAsia="仿宋_GB2312" w:hAnsi="黑体" w:hint="eastAsia"/>
          <w:sz w:val="32"/>
          <w:szCs w:val="32"/>
        </w:rPr>
        <w:t>为人员经费增加。</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（二）全年支出</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20</w:t>
      </w:r>
      <w:r>
        <w:rPr>
          <w:rFonts w:ascii="仿宋_GB2312" w:eastAsia="仿宋_GB2312" w:hAnsi="黑体"/>
          <w:sz w:val="32"/>
          <w:szCs w:val="32"/>
        </w:rPr>
        <w:t>2</w:t>
      </w:r>
      <w:r w:rsidR="00DB6CDB">
        <w:rPr>
          <w:rFonts w:ascii="仿宋_GB2312" w:eastAsia="仿宋_GB2312" w:hAnsi="黑体" w:hint="eastAsia"/>
          <w:sz w:val="32"/>
          <w:szCs w:val="32"/>
        </w:rPr>
        <w:t>2</w:t>
      </w:r>
      <w:r>
        <w:rPr>
          <w:rFonts w:ascii="仿宋_GB2312" w:eastAsia="仿宋_GB2312" w:hAnsi="黑体" w:hint="eastAsia"/>
          <w:sz w:val="32"/>
          <w:szCs w:val="32"/>
        </w:rPr>
        <w:t>年支出预算</w:t>
      </w:r>
      <w:r w:rsidR="00DB6CDB">
        <w:rPr>
          <w:rFonts w:ascii="仿宋_GB2312" w:eastAsia="仿宋_GB2312" w:hAnsi="黑体" w:hint="eastAsia"/>
          <w:sz w:val="32"/>
          <w:szCs w:val="32"/>
        </w:rPr>
        <w:t>565.02</w:t>
      </w:r>
      <w:r>
        <w:rPr>
          <w:rFonts w:ascii="仿宋_GB2312" w:eastAsia="仿宋_GB2312" w:hAnsi="黑体" w:hint="eastAsia"/>
          <w:sz w:val="32"/>
          <w:szCs w:val="32"/>
        </w:rPr>
        <w:t>万元，比2</w:t>
      </w:r>
      <w:r>
        <w:rPr>
          <w:rFonts w:ascii="仿宋_GB2312" w:eastAsia="仿宋_GB2312" w:hAnsi="黑体"/>
          <w:sz w:val="32"/>
          <w:szCs w:val="32"/>
        </w:rPr>
        <w:t>0</w:t>
      </w:r>
      <w:r w:rsidR="00DB6CDB">
        <w:rPr>
          <w:rFonts w:ascii="仿宋_GB2312" w:eastAsia="仿宋_GB2312" w:hAnsi="黑体" w:hint="eastAsia"/>
          <w:sz w:val="32"/>
          <w:szCs w:val="32"/>
        </w:rPr>
        <w:t>21</w:t>
      </w:r>
      <w:r>
        <w:rPr>
          <w:rFonts w:ascii="仿宋_GB2312" w:eastAsia="仿宋_GB2312" w:hAnsi="黑体" w:hint="eastAsia"/>
          <w:sz w:val="32"/>
          <w:szCs w:val="32"/>
        </w:rPr>
        <w:t>年</w:t>
      </w:r>
      <w:r w:rsidR="00DB6CDB">
        <w:rPr>
          <w:rFonts w:ascii="仿宋_GB2312" w:eastAsia="仿宋_GB2312" w:hAnsi="黑体" w:hint="eastAsia"/>
          <w:sz w:val="32"/>
          <w:szCs w:val="32"/>
        </w:rPr>
        <w:t>增加117.97</w:t>
      </w:r>
      <w:r>
        <w:rPr>
          <w:rFonts w:ascii="仿宋_GB2312" w:eastAsia="仿宋_GB2312" w:hAnsi="黑体" w:hint="eastAsia"/>
          <w:sz w:val="32"/>
          <w:szCs w:val="32"/>
        </w:rPr>
        <w:t xml:space="preserve"> 万元。</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1、基本支出</w:t>
      </w:r>
    </w:p>
    <w:p w:rsidR="00DB6CDB" w:rsidRDefault="00994F9C">
      <w:pPr>
        <w:ind w:firstLineChars="200" w:firstLine="640"/>
        <w:jc w:val="left"/>
        <w:rPr>
          <w:rFonts w:ascii="仿宋_GB2312" w:eastAsia="仿宋_GB2312" w:hAnsi="黑体" w:hint="eastAsia"/>
          <w:sz w:val="32"/>
          <w:szCs w:val="32"/>
        </w:rPr>
      </w:pPr>
      <w:r>
        <w:rPr>
          <w:rFonts w:ascii="仿宋_GB2312" w:eastAsia="仿宋_GB2312" w:hAnsi="黑体" w:hint="eastAsia"/>
          <w:sz w:val="32"/>
          <w:szCs w:val="32"/>
        </w:rPr>
        <w:t>2</w:t>
      </w:r>
      <w:r w:rsidR="00E714FD">
        <w:rPr>
          <w:rFonts w:ascii="仿宋_GB2312" w:eastAsia="仿宋_GB2312" w:hAnsi="黑体"/>
          <w:sz w:val="32"/>
          <w:szCs w:val="32"/>
        </w:rPr>
        <w:t>02</w:t>
      </w:r>
      <w:r w:rsidR="00DB6CDB">
        <w:rPr>
          <w:rFonts w:ascii="仿宋_GB2312" w:eastAsia="仿宋_GB2312" w:hAnsi="黑体" w:hint="eastAsia"/>
          <w:sz w:val="32"/>
          <w:szCs w:val="32"/>
        </w:rPr>
        <w:t>2</w:t>
      </w:r>
      <w:r>
        <w:rPr>
          <w:rFonts w:ascii="仿宋_GB2312" w:eastAsia="仿宋_GB2312" w:hAnsi="黑体" w:hint="eastAsia"/>
          <w:sz w:val="32"/>
          <w:szCs w:val="32"/>
        </w:rPr>
        <w:t xml:space="preserve">年基本支出 </w:t>
      </w:r>
      <w:r w:rsidR="00DB6CDB">
        <w:rPr>
          <w:rFonts w:ascii="仿宋_GB2312" w:eastAsia="仿宋_GB2312" w:hAnsi="黑体" w:hint="eastAsia"/>
          <w:sz w:val="32"/>
          <w:szCs w:val="32"/>
        </w:rPr>
        <w:t>565.02</w:t>
      </w:r>
      <w:r>
        <w:rPr>
          <w:rFonts w:ascii="仿宋_GB2312" w:eastAsia="仿宋_GB2312" w:hAnsi="黑体" w:hint="eastAsia"/>
          <w:sz w:val="32"/>
          <w:szCs w:val="32"/>
        </w:rPr>
        <w:t>万元，其中人员经费</w:t>
      </w:r>
      <w:r w:rsidR="00DB6CDB">
        <w:rPr>
          <w:rFonts w:ascii="仿宋_GB2312" w:eastAsia="仿宋_GB2312" w:hAnsi="黑体" w:hint="eastAsia"/>
          <w:sz w:val="32"/>
          <w:szCs w:val="32"/>
        </w:rPr>
        <w:t>443.50</w:t>
      </w:r>
      <w:r>
        <w:rPr>
          <w:rFonts w:ascii="仿宋_GB2312" w:eastAsia="仿宋_GB2312" w:hAnsi="黑体" w:hint="eastAsia"/>
          <w:sz w:val="32"/>
          <w:szCs w:val="32"/>
        </w:rPr>
        <w:t xml:space="preserve"> 万元，公用经费</w:t>
      </w:r>
      <w:r w:rsidR="00DB6CDB">
        <w:rPr>
          <w:rFonts w:ascii="仿宋_GB2312" w:eastAsia="仿宋_GB2312" w:hAnsi="黑体" w:hint="eastAsia"/>
          <w:sz w:val="32"/>
          <w:szCs w:val="32"/>
        </w:rPr>
        <w:t>71.52</w:t>
      </w:r>
      <w:r>
        <w:rPr>
          <w:rFonts w:ascii="仿宋_GB2312" w:eastAsia="仿宋_GB2312" w:hAnsi="黑体" w:hint="eastAsia"/>
          <w:sz w:val="32"/>
          <w:szCs w:val="32"/>
        </w:rPr>
        <w:t>万元。</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2、项目支出</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w:t>
      </w:r>
      <w:r>
        <w:rPr>
          <w:rFonts w:ascii="仿宋_GB2312" w:eastAsia="仿宋_GB2312" w:hAnsi="黑体"/>
          <w:sz w:val="32"/>
          <w:szCs w:val="32"/>
        </w:rPr>
        <w:t>1</w:t>
      </w:r>
      <w:r>
        <w:rPr>
          <w:rFonts w:ascii="仿宋_GB2312" w:eastAsia="仿宋_GB2312" w:hAnsi="黑体" w:hint="eastAsia"/>
          <w:sz w:val="32"/>
          <w:szCs w:val="32"/>
        </w:rPr>
        <w:t>）项目支出增减情况</w:t>
      </w:r>
    </w:p>
    <w:p w:rsidR="00440ABA"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20</w:t>
      </w:r>
      <w:r w:rsidR="00440ABA">
        <w:rPr>
          <w:rFonts w:ascii="仿宋_GB2312" w:eastAsia="仿宋_GB2312" w:hAnsi="黑体"/>
          <w:sz w:val="32"/>
          <w:szCs w:val="32"/>
        </w:rPr>
        <w:t>2</w:t>
      </w:r>
      <w:r w:rsidR="00DB6CDB">
        <w:rPr>
          <w:rFonts w:ascii="仿宋_GB2312" w:eastAsia="仿宋_GB2312" w:hAnsi="黑体" w:hint="eastAsia"/>
          <w:sz w:val="32"/>
          <w:szCs w:val="32"/>
        </w:rPr>
        <w:t>3</w:t>
      </w:r>
      <w:r>
        <w:rPr>
          <w:rFonts w:ascii="仿宋_GB2312" w:eastAsia="仿宋_GB2312" w:hAnsi="黑体" w:hint="eastAsia"/>
          <w:sz w:val="32"/>
          <w:szCs w:val="32"/>
        </w:rPr>
        <w:t>年项目支出</w:t>
      </w:r>
      <w:r w:rsidR="00DB6CDB">
        <w:rPr>
          <w:rFonts w:ascii="仿宋_GB2312" w:eastAsia="仿宋_GB2312" w:hAnsi="黑体" w:hint="eastAsia"/>
          <w:sz w:val="32"/>
          <w:szCs w:val="32"/>
        </w:rPr>
        <w:t>50</w:t>
      </w:r>
      <w:r>
        <w:rPr>
          <w:rFonts w:ascii="仿宋_GB2312" w:eastAsia="仿宋_GB2312" w:hAnsi="黑体" w:hint="eastAsia"/>
          <w:sz w:val="32"/>
          <w:szCs w:val="32"/>
        </w:rPr>
        <w:t>万元，比2</w:t>
      </w:r>
      <w:r w:rsidR="00440ABA">
        <w:rPr>
          <w:rFonts w:ascii="仿宋_GB2312" w:eastAsia="仿宋_GB2312" w:hAnsi="黑体"/>
          <w:sz w:val="32"/>
          <w:szCs w:val="32"/>
        </w:rPr>
        <w:t>0</w:t>
      </w:r>
      <w:r w:rsidR="00DB6CDB">
        <w:rPr>
          <w:rFonts w:ascii="仿宋_GB2312" w:eastAsia="仿宋_GB2312" w:hAnsi="黑体" w:hint="eastAsia"/>
          <w:sz w:val="32"/>
          <w:szCs w:val="32"/>
        </w:rPr>
        <w:t>21</w:t>
      </w:r>
      <w:r>
        <w:rPr>
          <w:rFonts w:ascii="仿宋_GB2312" w:eastAsia="仿宋_GB2312" w:hAnsi="黑体" w:hint="eastAsia"/>
          <w:sz w:val="32"/>
          <w:szCs w:val="32"/>
        </w:rPr>
        <w:t>年</w:t>
      </w:r>
      <w:r w:rsidR="00DB6CDB">
        <w:rPr>
          <w:rFonts w:ascii="仿宋_GB2312" w:eastAsia="仿宋_GB2312" w:hAnsi="黑体" w:hint="eastAsia"/>
          <w:sz w:val="32"/>
          <w:szCs w:val="32"/>
        </w:rPr>
        <w:t>减少50万元，主要为聘用人员工资专项经费45万元列入基本支出</w:t>
      </w:r>
      <w:r w:rsidR="00440ABA">
        <w:rPr>
          <w:rFonts w:ascii="仿宋_GB2312" w:eastAsia="仿宋_GB2312" w:hAnsi="黑体" w:hint="eastAsia"/>
          <w:sz w:val="32"/>
          <w:szCs w:val="32"/>
        </w:rPr>
        <w:t>。</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（2）项目分类分级情况（涉密项目不公开）</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2</w:t>
      </w:r>
      <w:r w:rsidR="00440ABA">
        <w:rPr>
          <w:rFonts w:ascii="仿宋_GB2312" w:eastAsia="仿宋_GB2312" w:hAnsi="黑体"/>
          <w:sz w:val="32"/>
          <w:szCs w:val="32"/>
        </w:rPr>
        <w:t>02</w:t>
      </w:r>
      <w:r w:rsidR="00DB6CDB">
        <w:rPr>
          <w:rFonts w:ascii="仿宋_GB2312" w:eastAsia="仿宋_GB2312" w:hAnsi="黑体" w:hint="eastAsia"/>
          <w:sz w:val="32"/>
          <w:szCs w:val="32"/>
        </w:rPr>
        <w:t>3</w:t>
      </w:r>
      <w:r>
        <w:rPr>
          <w:rFonts w:ascii="仿宋_GB2312" w:eastAsia="仿宋_GB2312" w:hAnsi="黑体" w:hint="eastAsia"/>
          <w:sz w:val="32"/>
          <w:szCs w:val="32"/>
        </w:rPr>
        <w:t>年项目支出</w:t>
      </w:r>
      <w:r w:rsidR="00DB6CDB">
        <w:rPr>
          <w:rFonts w:ascii="仿宋_GB2312" w:eastAsia="仿宋_GB2312" w:hAnsi="黑体" w:hint="eastAsia"/>
          <w:sz w:val="32"/>
          <w:szCs w:val="32"/>
        </w:rPr>
        <w:t>50万元：</w:t>
      </w:r>
      <w:r>
        <w:rPr>
          <w:rFonts w:ascii="仿宋_GB2312" w:eastAsia="仿宋_GB2312" w:hAnsi="黑体" w:hint="eastAsia"/>
          <w:sz w:val="32"/>
          <w:szCs w:val="32"/>
        </w:rPr>
        <w:t xml:space="preserve">病员医疗、生活补助专项资金项目 </w:t>
      </w:r>
      <w:r w:rsidR="00DB6CDB">
        <w:rPr>
          <w:rFonts w:ascii="仿宋_GB2312" w:eastAsia="仿宋_GB2312" w:hAnsi="黑体" w:hint="eastAsia"/>
          <w:sz w:val="32"/>
          <w:szCs w:val="32"/>
        </w:rPr>
        <w:t>50万元</w:t>
      </w:r>
      <w:r>
        <w:rPr>
          <w:rFonts w:ascii="仿宋_GB2312" w:eastAsia="仿宋_GB2312" w:hAnsi="黑体" w:hint="eastAsia"/>
          <w:sz w:val="32"/>
          <w:szCs w:val="32"/>
        </w:rPr>
        <w:t>。</w:t>
      </w:r>
    </w:p>
    <w:p w:rsidR="0023559E" w:rsidRPr="00440ABA" w:rsidRDefault="00994F9C" w:rsidP="00440ABA">
      <w:pPr>
        <w:ind w:firstLineChars="200" w:firstLine="643"/>
        <w:jc w:val="left"/>
        <w:rPr>
          <w:rFonts w:ascii="仿宋_GB2312" w:eastAsia="仿宋_GB2312" w:hAnsi="黑体"/>
          <w:b/>
          <w:sz w:val="32"/>
          <w:szCs w:val="32"/>
        </w:rPr>
      </w:pPr>
      <w:r>
        <w:rPr>
          <w:rFonts w:ascii="仿宋_GB2312" w:eastAsia="仿宋_GB2312" w:hAnsi="黑体" w:hint="eastAsia"/>
          <w:b/>
          <w:sz w:val="32"/>
          <w:szCs w:val="32"/>
        </w:rPr>
        <w:t>（三）政府支出功能分类指标</w:t>
      </w:r>
    </w:p>
    <w:p w:rsidR="0023559E" w:rsidRDefault="00440ABA">
      <w:pPr>
        <w:ind w:firstLineChars="200" w:firstLine="640"/>
        <w:jc w:val="left"/>
        <w:rPr>
          <w:rFonts w:ascii="仿宋_GB2312" w:eastAsia="仿宋_GB2312" w:hAnsi="黑体"/>
          <w:sz w:val="32"/>
          <w:szCs w:val="32"/>
        </w:rPr>
      </w:pPr>
      <w:r>
        <w:rPr>
          <w:rFonts w:ascii="仿宋_GB2312" w:eastAsia="仿宋_GB2312" w:hAnsi="黑体" w:hint="eastAsia"/>
          <w:sz w:val="32"/>
          <w:szCs w:val="32"/>
        </w:rPr>
        <w:t>1</w:t>
      </w:r>
      <w:r w:rsidR="00994F9C">
        <w:rPr>
          <w:rFonts w:ascii="仿宋_GB2312" w:eastAsia="仿宋_GB2312" w:hAnsi="黑体" w:hint="eastAsia"/>
          <w:sz w:val="32"/>
          <w:szCs w:val="32"/>
        </w:rPr>
        <w:t xml:space="preserve">、社会保障和就业支出 </w:t>
      </w:r>
      <w:r w:rsidR="00125FE1">
        <w:rPr>
          <w:rFonts w:ascii="仿宋_GB2312" w:eastAsia="仿宋_GB2312" w:hAnsi="黑体" w:hint="eastAsia"/>
          <w:sz w:val="32"/>
          <w:szCs w:val="32"/>
        </w:rPr>
        <w:t>473.29</w:t>
      </w:r>
      <w:r w:rsidR="00994F9C">
        <w:rPr>
          <w:rFonts w:ascii="仿宋_GB2312" w:eastAsia="仿宋_GB2312" w:hAnsi="黑体" w:hint="eastAsia"/>
          <w:sz w:val="32"/>
          <w:szCs w:val="32"/>
        </w:rPr>
        <w:t>万元；</w:t>
      </w:r>
    </w:p>
    <w:p w:rsidR="0023559E" w:rsidRDefault="00440ABA">
      <w:pPr>
        <w:ind w:firstLineChars="200" w:firstLine="640"/>
        <w:jc w:val="left"/>
        <w:rPr>
          <w:rFonts w:ascii="仿宋_GB2312" w:eastAsia="仿宋_GB2312" w:hAnsi="黑体"/>
          <w:sz w:val="32"/>
          <w:szCs w:val="32"/>
        </w:rPr>
      </w:pPr>
      <w:r>
        <w:rPr>
          <w:rFonts w:ascii="仿宋_GB2312" w:eastAsia="仿宋_GB2312" w:hAnsi="黑体" w:hint="eastAsia"/>
          <w:sz w:val="32"/>
          <w:szCs w:val="32"/>
        </w:rPr>
        <w:t>2</w:t>
      </w:r>
      <w:r w:rsidR="00994F9C">
        <w:rPr>
          <w:rFonts w:ascii="仿宋_GB2312" w:eastAsia="仿宋_GB2312" w:hAnsi="黑体" w:hint="eastAsia"/>
          <w:sz w:val="32"/>
          <w:szCs w:val="32"/>
        </w:rPr>
        <w:t>、卫生健康支出</w:t>
      </w:r>
      <w:r w:rsidR="00125FE1">
        <w:rPr>
          <w:rFonts w:ascii="仿宋_GB2312" w:eastAsia="仿宋_GB2312" w:hAnsi="黑体" w:hint="eastAsia"/>
          <w:sz w:val="32"/>
          <w:szCs w:val="32"/>
        </w:rPr>
        <w:t>69.62</w:t>
      </w:r>
      <w:r w:rsidR="00994F9C">
        <w:rPr>
          <w:rFonts w:ascii="仿宋_GB2312" w:eastAsia="仿宋_GB2312" w:hAnsi="黑体" w:hint="eastAsia"/>
          <w:sz w:val="32"/>
          <w:szCs w:val="32"/>
        </w:rPr>
        <w:t>万元；</w:t>
      </w:r>
    </w:p>
    <w:p w:rsidR="0023559E" w:rsidRDefault="00AD7F3D">
      <w:pPr>
        <w:ind w:firstLineChars="200" w:firstLine="640"/>
        <w:jc w:val="left"/>
        <w:rPr>
          <w:rFonts w:ascii="仿宋_GB2312" w:eastAsia="仿宋_GB2312" w:hAnsi="黑体"/>
          <w:sz w:val="32"/>
          <w:szCs w:val="32"/>
        </w:rPr>
      </w:pPr>
      <w:r>
        <w:rPr>
          <w:rFonts w:ascii="仿宋_GB2312" w:eastAsia="仿宋_GB2312" w:hAnsi="黑体" w:hint="eastAsia"/>
          <w:sz w:val="32"/>
          <w:szCs w:val="32"/>
        </w:rPr>
        <w:t>3</w:t>
      </w:r>
      <w:r w:rsidR="00994F9C">
        <w:rPr>
          <w:rFonts w:ascii="仿宋_GB2312" w:eastAsia="仿宋_GB2312" w:hAnsi="黑体" w:hint="eastAsia"/>
          <w:sz w:val="32"/>
          <w:szCs w:val="32"/>
        </w:rPr>
        <w:t>、住房保障支出</w:t>
      </w:r>
      <w:r w:rsidR="00125FE1">
        <w:rPr>
          <w:rFonts w:ascii="仿宋_GB2312" w:eastAsia="仿宋_GB2312" w:hAnsi="黑体" w:hint="eastAsia"/>
          <w:sz w:val="32"/>
          <w:szCs w:val="32"/>
        </w:rPr>
        <w:t>22.11</w:t>
      </w:r>
      <w:r>
        <w:rPr>
          <w:rFonts w:ascii="仿宋_GB2312" w:eastAsia="仿宋_GB2312" w:hAnsi="黑体" w:hint="eastAsia"/>
          <w:sz w:val="32"/>
          <w:szCs w:val="32"/>
        </w:rPr>
        <w:t>万元；</w:t>
      </w:r>
    </w:p>
    <w:p w:rsidR="0023559E" w:rsidRDefault="00994F9C">
      <w:pPr>
        <w:ind w:firstLineChars="200" w:firstLine="643"/>
        <w:jc w:val="left"/>
        <w:rPr>
          <w:rFonts w:ascii="仿宋_GB2312" w:eastAsia="仿宋_GB2312" w:hAnsi="黑体"/>
          <w:b/>
          <w:sz w:val="32"/>
          <w:szCs w:val="32"/>
        </w:rPr>
      </w:pPr>
      <w:r>
        <w:rPr>
          <w:rFonts w:ascii="仿宋_GB2312" w:eastAsia="仿宋_GB2312" w:hAnsi="黑体" w:hint="eastAsia"/>
          <w:b/>
          <w:sz w:val="32"/>
          <w:szCs w:val="32"/>
        </w:rPr>
        <w:t>（四）非税收入</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20</w:t>
      </w:r>
      <w:r w:rsidR="006E0AEC">
        <w:rPr>
          <w:rFonts w:ascii="仿宋_GB2312" w:eastAsia="仿宋_GB2312" w:hAnsi="黑体"/>
          <w:sz w:val="32"/>
          <w:szCs w:val="32"/>
        </w:rPr>
        <w:t>2</w:t>
      </w:r>
      <w:r w:rsidR="00125FE1">
        <w:rPr>
          <w:rFonts w:ascii="仿宋_GB2312" w:eastAsia="仿宋_GB2312" w:hAnsi="黑体" w:hint="eastAsia"/>
          <w:sz w:val="32"/>
          <w:szCs w:val="32"/>
        </w:rPr>
        <w:t>3</w:t>
      </w:r>
      <w:r>
        <w:rPr>
          <w:rFonts w:ascii="仿宋_GB2312" w:eastAsia="仿宋_GB2312" w:hAnsi="黑体" w:hint="eastAsia"/>
          <w:sz w:val="32"/>
          <w:szCs w:val="32"/>
        </w:rPr>
        <w:t>年本部门计划征收 0万元，主要是①</w:t>
      </w:r>
      <w:r>
        <w:rPr>
          <w:rFonts w:ascii="仿宋_GB2312" w:eastAsia="仿宋_GB2312" w:hAnsi="黑体"/>
          <w:sz w:val="32"/>
          <w:szCs w:val="32"/>
        </w:rPr>
        <w:t>……</w:t>
      </w:r>
      <w:r>
        <w:rPr>
          <w:rFonts w:ascii="仿宋_GB2312" w:eastAsia="仿宋_GB2312" w:hAnsi="黑体" w:hint="eastAsia"/>
          <w:sz w:val="32"/>
          <w:szCs w:val="32"/>
        </w:rPr>
        <w:t>②</w:t>
      </w:r>
      <w:r>
        <w:rPr>
          <w:rFonts w:ascii="仿宋_GB2312" w:eastAsia="仿宋_GB2312" w:hAnsi="黑体"/>
          <w:sz w:val="32"/>
          <w:szCs w:val="32"/>
        </w:rPr>
        <w:t>……</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lastRenderedPageBreak/>
        <w:t>（无非税收入预算：20</w:t>
      </w:r>
      <w:r w:rsidR="006E0AEC">
        <w:rPr>
          <w:rFonts w:ascii="仿宋_GB2312" w:eastAsia="仿宋_GB2312" w:hAnsi="黑体"/>
          <w:sz w:val="32"/>
          <w:szCs w:val="32"/>
        </w:rPr>
        <w:t>2</w:t>
      </w:r>
      <w:r w:rsidR="00125FE1">
        <w:rPr>
          <w:rFonts w:ascii="仿宋_GB2312" w:eastAsia="仿宋_GB2312" w:hAnsi="黑体" w:hint="eastAsia"/>
          <w:sz w:val="32"/>
          <w:szCs w:val="32"/>
        </w:rPr>
        <w:t>3</w:t>
      </w:r>
      <w:r>
        <w:rPr>
          <w:rFonts w:ascii="仿宋_GB2312" w:eastAsia="仿宋_GB2312" w:hAnsi="黑体" w:hint="eastAsia"/>
          <w:sz w:val="32"/>
          <w:szCs w:val="32"/>
        </w:rPr>
        <w:t>年天水市复退军人精神病疗养院无非税收入）。</w:t>
      </w:r>
    </w:p>
    <w:p w:rsidR="0023559E" w:rsidRDefault="00994F9C">
      <w:pPr>
        <w:ind w:firstLineChars="200" w:firstLine="643"/>
        <w:jc w:val="left"/>
        <w:rPr>
          <w:rFonts w:ascii="仿宋_GB2312" w:eastAsia="仿宋_GB2312" w:hAnsi="黑体"/>
          <w:b/>
          <w:sz w:val="32"/>
          <w:szCs w:val="32"/>
        </w:rPr>
      </w:pPr>
      <w:r>
        <w:rPr>
          <w:rFonts w:ascii="仿宋_GB2312" w:eastAsia="仿宋_GB2312" w:hAnsi="黑体"/>
          <w:b/>
          <w:sz w:val="32"/>
          <w:szCs w:val="32"/>
        </w:rPr>
        <w:t>(</w:t>
      </w:r>
      <w:r>
        <w:rPr>
          <w:rFonts w:ascii="仿宋_GB2312" w:eastAsia="仿宋_GB2312" w:hAnsi="黑体" w:hint="eastAsia"/>
          <w:b/>
          <w:sz w:val="32"/>
          <w:szCs w:val="32"/>
        </w:rPr>
        <w:t>五)政府性基金预算支出</w:t>
      </w:r>
    </w:p>
    <w:p w:rsidR="00440ABA"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20</w:t>
      </w:r>
      <w:r w:rsidR="006E0AEC">
        <w:rPr>
          <w:rFonts w:ascii="仿宋_GB2312" w:eastAsia="仿宋_GB2312" w:hAnsi="黑体"/>
          <w:sz w:val="32"/>
          <w:szCs w:val="32"/>
        </w:rPr>
        <w:t>2</w:t>
      </w:r>
      <w:r w:rsidR="00125FE1">
        <w:rPr>
          <w:rFonts w:ascii="仿宋_GB2312" w:eastAsia="仿宋_GB2312" w:hAnsi="黑体" w:hint="eastAsia"/>
          <w:sz w:val="32"/>
          <w:szCs w:val="32"/>
        </w:rPr>
        <w:t>3</w:t>
      </w:r>
      <w:r>
        <w:rPr>
          <w:rFonts w:ascii="仿宋_GB2312" w:eastAsia="仿宋_GB2312" w:hAnsi="黑体" w:hint="eastAsia"/>
          <w:sz w:val="32"/>
          <w:szCs w:val="32"/>
        </w:rPr>
        <w:t>年政府性基金</w:t>
      </w:r>
      <w:r w:rsidR="00125FE1">
        <w:rPr>
          <w:rFonts w:ascii="仿宋_GB2312" w:eastAsia="仿宋_GB2312" w:hAnsi="黑体" w:hint="eastAsia"/>
          <w:sz w:val="32"/>
          <w:szCs w:val="32"/>
        </w:rPr>
        <w:t>未安排</w:t>
      </w:r>
      <w:r>
        <w:rPr>
          <w:rFonts w:ascii="仿宋_GB2312" w:eastAsia="仿宋_GB2312" w:hAnsi="黑体" w:hint="eastAsia"/>
          <w:sz w:val="32"/>
          <w:szCs w:val="32"/>
        </w:rPr>
        <w:t>预算</w:t>
      </w:r>
      <w:r w:rsidR="00440ABA">
        <w:rPr>
          <w:rFonts w:ascii="仿宋_GB2312" w:eastAsia="仿宋_GB2312" w:hAnsi="黑体" w:hint="eastAsia"/>
          <w:sz w:val="32"/>
          <w:szCs w:val="32"/>
        </w:rPr>
        <w:t>。</w:t>
      </w:r>
    </w:p>
    <w:p w:rsidR="0023559E" w:rsidRDefault="00994F9C">
      <w:pPr>
        <w:ind w:firstLineChars="200" w:firstLine="640"/>
        <w:jc w:val="left"/>
        <w:rPr>
          <w:rFonts w:ascii="黑体" w:eastAsia="黑体" w:hAnsi="黑体"/>
          <w:sz w:val="32"/>
          <w:szCs w:val="32"/>
        </w:rPr>
      </w:pPr>
      <w:r>
        <w:rPr>
          <w:rFonts w:ascii="黑体" w:eastAsia="黑体" w:hAnsi="黑体" w:hint="eastAsia"/>
          <w:sz w:val="32"/>
          <w:szCs w:val="32"/>
        </w:rPr>
        <w:t>四、部门一般性支出、三公经费财政拨款情况</w:t>
      </w:r>
    </w:p>
    <w:p w:rsidR="0023559E" w:rsidRDefault="00994F9C">
      <w:pPr>
        <w:ind w:firstLineChars="200" w:firstLine="640"/>
        <w:jc w:val="left"/>
        <w:rPr>
          <w:rFonts w:ascii="楷体" w:eastAsia="楷体" w:hAnsi="楷体"/>
          <w:sz w:val="32"/>
          <w:szCs w:val="32"/>
        </w:rPr>
      </w:pPr>
      <w:r>
        <w:rPr>
          <w:rFonts w:ascii="楷体" w:eastAsia="楷体" w:hAnsi="楷体" w:hint="eastAsia"/>
          <w:sz w:val="32"/>
          <w:szCs w:val="32"/>
        </w:rPr>
        <w:t>（一）三公经费</w:t>
      </w:r>
    </w:p>
    <w:p w:rsidR="0023559E" w:rsidRDefault="00125FE1">
      <w:pPr>
        <w:ind w:firstLineChars="200" w:firstLine="640"/>
        <w:jc w:val="left"/>
        <w:rPr>
          <w:rFonts w:ascii="仿宋_GB2312" w:eastAsia="仿宋_GB2312" w:hAnsi="黑体"/>
          <w:sz w:val="32"/>
          <w:szCs w:val="32"/>
        </w:rPr>
      </w:pPr>
      <w:r>
        <w:rPr>
          <w:rFonts w:ascii="仿宋_GB2312" w:eastAsia="仿宋_GB2312" w:hAnsi="黑体" w:hint="eastAsia"/>
          <w:sz w:val="32"/>
          <w:szCs w:val="32"/>
        </w:rPr>
        <w:t>2023</w:t>
      </w:r>
      <w:r w:rsidR="00994F9C">
        <w:rPr>
          <w:rFonts w:ascii="仿宋_GB2312" w:eastAsia="仿宋_GB2312" w:hAnsi="黑体" w:hint="eastAsia"/>
          <w:sz w:val="32"/>
          <w:szCs w:val="32"/>
        </w:rPr>
        <w:t>年三公经费预算6万元，比2</w:t>
      </w:r>
      <w:r w:rsidR="00994F9C">
        <w:rPr>
          <w:rFonts w:ascii="仿宋_GB2312" w:eastAsia="仿宋_GB2312" w:hAnsi="黑体"/>
          <w:sz w:val="32"/>
          <w:szCs w:val="32"/>
        </w:rPr>
        <w:t>0</w:t>
      </w:r>
      <w:r>
        <w:rPr>
          <w:rFonts w:ascii="仿宋_GB2312" w:eastAsia="仿宋_GB2312" w:hAnsi="黑体" w:hint="eastAsia"/>
          <w:sz w:val="32"/>
          <w:szCs w:val="32"/>
        </w:rPr>
        <w:t>22</w:t>
      </w:r>
      <w:r w:rsidR="00994F9C">
        <w:rPr>
          <w:rFonts w:ascii="仿宋_GB2312" w:eastAsia="仿宋_GB2312" w:hAnsi="黑体" w:hint="eastAsia"/>
          <w:sz w:val="32"/>
          <w:szCs w:val="32"/>
        </w:rPr>
        <w:t>年</w:t>
      </w:r>
      <w:r>
        <w:rPr>
          <w:rFonts w:ascii="仿宋_GB2312" w:eastAsia="仿宋_GB2312" w:hAnsi="黑体" w:hint="eastAsia"/>
          <w:sz w:val="32"/>
          <w:szCs w:val="32"/>
        </w:rPr>
        <w:t>减少</w:t>
      </w:r>
      <w:r w:rsidR="00AD7F3D">
        <w:rPr>
          <w:rFonts w:ascii="仿宋_GB2312" w:eastAsia="仿宋_GB2312" w:hAnsi="黑体" w:hint="eastAsia"/>
          <w:sz w:val="32"/>
          <w:szCs w:val="32"/>
        </w:rPr>
        <w:t>0.2</w:t>
      </w:r>
      <w:r w:rsidR="00994F9C">
        <w:rPr>
          <w:rFonts w:ascii="仿宋_GB2312" w:eastAsia="仿宋_GB2312" w:hAnsi="黑体" w:hint="eastAsia"/>
          <w:sz w:val="32"/>
          <w:szCs w:val="32"/>
        </w:rPr>
        <w:t xml:space="preserve"> 万元。其中：</w:t>
      </w:r>
      <w:r>
        <w:rPr>
          <w:rFonts w:ascii="仿宋_GB2312" w:eastAsia="仿宋_GB2312" w:hAnsi="黑体" w:hint="eastAsia"/>
          <w:sz w:val="32"/>
          <w:szCs w:val="32"/>
        </w:rPr>
        <w:t>今年预算未列支</w:t>
      </w:r>
      <w:r w:rsidR="00AD7F3D">
        <w:rPr>
          <w:rFonts w:ascii="仿宋_GB2312" w:eastAsia="仿宋_GB2312" w:hAnsi="黑体" w:hint="eastAsia"/>
          <w:sz w:val="32"/>
          <w:szCs w:val="32"/>
        </w:rPr>
        <w:t>公务接待费。</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1.因公出国（境）费用 0万元，比</w:t>
      </w:r>
      <w:r w:rsidR="00125FE1">
        <w:rPr>
          <w:rFonts w:ascii="仿宋_GB2312" w:eastAsia="仿宋_GB2312" w:hAnsi="黑体" w:hint="eastAsia"/>
          <w:sz w:val="32"/>
          <w:szCs w:val="32"/>
        </w:rPr>
        <w:t>2022</w:t>
      </w:r>
      <w:r>
        <w:rPr>
          <w:rFonts w:ascii="仿宋_GB2312" w:eastAsia="仿宋_GB2312" w:hAnsi="黑体" w:hint="eastAsia"/>
          <w:sz w:val="32"/>
          <w:szCs w:val="32"/>
        </w:rPr>
        <w:t>年预算增减0 万元，较上年无变化。</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sz w:val="32"/>
          <w:szCs w:val="32"/>
        </w:rPr>
        <w:t>.</w:t>
      </w:r>
      <w:r>
        <w:rPr>
          <w:rFonts w:ascii="仿宋_GB2312" w:eastAsia="仿宋_GB2312" w:hAnsi="黑体" w:hint="eastAsia"/>
          <w:sz w:val="32"/>
          <w:szCs w:val="32"/>
        </w:rPr>
        <w:t>公务接待费0</w:t>
      </w:r>
      <w:r w:rsidR="00125FE1">
        <w:rPr>
          <w:rFonts w:ascii="仿宋_GB2312" w:eastAsia="仿宋_GB2312" w:hAnsi="黑体" w:hint="eastAsia"/>
          <w:sz w:val="32"/>
          <w:szCs w:val="32"/>
        </w:rPr>
        <w:t>0</w:t>
      </w:r>
      <w:r>
        <w:rPr>
          <w:rFonts w:ascii="仿宋_GB2312" w:eastAsia="仿宋_GB2312" w:hAnsi="黑体" w:hint="eastAsia"/>
          <w:sz w:val="32"/>
          <w:szCs w:val="32"/>
        </w:rPr>
        <w:t>万元，比20</w:t>
      </w:r>
      <w:r w:rsidR="00AD7F3D">
        <w:rPr>
          <w:rFonts w:ascii="仿宋_GB2312" w:eastAsia="仿宋_GB2312" w:hAnsi="黑体" w:hint="eastAsia"/>
          <w:sz w:val="32"/>
          <w:szCs w:val="32"/>
        </w:rPr>
        <w:t>21年预算</w:t>
      </w:r>
      <w:r w:rsidR="00125FE1">
        <w:rPr>
          <w:rFonts w:ascii="仿宋_GB2312" w:eastAsia="仿宋_GB2312" w:hAnsi="黑体" w:hint="eastAsia"/>
          <w:sz w:val="32"/>
          <w:szCs w:val="32"/>
        </w:rPr>
        <w:t>减少</w:t>
      </w:r>
      <w:r>
        <w:rPr>
          <w:rFonts w:ascii="仿宋_GB2312" w:eastAsia="仿宋_GB2312" w:hAnsi="黑体" w:hint="eastAsia"/>
          <w:sz w:val="32"/>
          <w:szCs w:val="32"/>
        </w:rPr>
        <w:t>0</w:t>
      </w:r>
      <w:r w:rsidR="00AD7F3D">
        <w:rPr>
          <w:rFonts w:ascii="仿宋_GB2312" w:eastAsia="仿宋_GB2312" w:hAnsi="黑体" w:hint="eastAsia"/>
          <w:sz w:val="32"/>
          <w:szCs w:val="32"/>
        </w:rPr>
        <w:t>.2万元</w:t>
      </w:r>
      <w:r>
        <w:rPr>
          <w:rFonts w:ascii="仿宋_GB2312" w:eastAsia="仿宋_GB2312" w:hAnsi="黑体" w:hint="eastAsia"/>
          <w:sz w:val="32"/>
          <w:szCs w:val="32"/>
        </w:rPr>
        <w:t>。</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 xml:space="preserve"> 3</w:t>
      </w:r>
      <w:r>
        <w:rPr>
          <w:rFonts w:ascii="仿宋_GB2312" w:eastAsia="仿宋_GB2312" w:hAnsi="黑体"/>
          <w:sz w:val="32"/>
          <w:szCs w:val="32"/>
        </w:rPr>
        <w:t>.</w:t>
      </w:r>
      <w:r>
        <w:rPr>
          <w:rFonts w:ascii="仿宋_GB2312" w:eastAsia="仿宋_GB2312" w:hAnsi="黑体" w:hint="eastAsia"/>
          <w:sz w:val="32"/>
          <w:szCs w:val="32"/>
        </w:rPr>
        <w:t xml:space="preserve">公务用车购置及运行维护费6 万元（其中：公务用车购置 </w:t>
      </w:r>
      <w:r w:rsidR="00AD7F3D">
        <w:rPr>
          <w:rFonts w:ascii="仿宋_GB2312" w:eastAsia="仿宋_GB2312" w:hAnsi="黑体" w:hint="eastAsia"/>
          <w:sz w:val="32"/>
          <w:szCs w:val="32"/>
        </w:rPr>
        <w:t>0</w:t>
      </w:r>
      <w:r>
        <w:rPr>
          <w:rFonts w:ascii="仿宋_GB2312" w:eastAsia="仿宋_GB2312" w:hAnsi="黑体" w:hint="eastAsia"/>
          <w:sz w:val="32"/>
          <w:szCs w:val="32"/>
        </w:rPr>
        <w:t>万元，公务用车运行维护费 6万元），比20</w:t>
      </w:r>
      <w:r w:rsidR="00125FE1">
        <w:rPr>
          <w:rFonts w:ascii="仿宋_GB2312" w:eastAsia="仿宋_GB2312" w:hAnsi="黑体" w:hint="eastAsia"/>
          <w:sz w:val="32"/>
          <w:szCs w:val="32"/>
        </w:rPr>
        <w:t>22</w:t>
      </w:r>
      <w:r>
        <w:rPr>
          <w:rFonts w:ascii="仿宋_GB2312" w:eastAsia="仿宋_GB2312" w:hAnsi="黑体" w:hint="eastAsia"/>
          <w:sz w:val="32"/>
          <w:szCs w:val="32"/>
        </w:rPr>
        <w:t>年预算增减 0万元，较上年相比无变化。</w:t>
      </w:r>
    </w:p>
    <w:p w:rsidR="0023559E" w:rsidRDefault="00994F9C">
      <w:pPr>
        <w:ind w:firstLineChars="200" w:firstLine="640"/>
        <w:jc w:val="left"/>
        <w:rPr>
          <w:rFonts w:ascii="楷体" w:eastAsia="楷体" w:hAnsi="楷体"/>
          <w:sz w:val="32"/>
          <w:szCs w:val="32"/>
        </w:rPr>
      </w:pPr>
      <w:r>
        <w:rPr>
          <w:rFonts w:ascii="楷体" w:eastAsia="楷体" w:hAnsi="楷体" w:hint="eastAsia"/>
          <w:sz w:val="32"/>
          <w:szCs w:val="32"/>
        </w:rPr>
        <w:t>（二）培训费</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培训费</w:t>
      </w:r>
      <w:r w:rsidR="00125FE1">
        <w:rPr>
          <w:rFonts w:ascii="仿宋_GB2312" w:eastAsia="仿宋_GB2312" w:hAnsi="黑体" w:hint="eastAsia"/>
          <w:sz w:val="32"/>
          <w:szCs w:val="32"/>
        </w:rPr>
        <w:t>2.76</w:t>
      </w:r>
      <w:r>
        <w:rPr>
          <w:rFonts w:ascii="仿宋_GB2312" w:eastAsia="仿宋_GB2312" w:hAnsi="黑体" w:hint="eastAsia"/>
          <w:sz w:val="32"/>
          <w:szCs w:val="32"/>
        </w:rPr>
        <w:t>万元，比</w:t>
      </w:r>
      <w:r w:rsidR="00125FE1">
        <w:rPr>
          <w:rFonts w:ascii="仿宋_GB2312" w:eastAsia="仿宋_GB2312" w:hAnsi="黑体" w:hint="eastAsia"/>
          <w:sz w:val="32"/>
          <w:szCs w:val="32"/>
        </w:rPr>
        <w:t>2022</w:t>
      </w:r>
      <w:r>
        <w:rPr>
          <w:rFonts w:ascii="仿宋_GB2312" w:eastAsia="仿宋_GB2312" w:hAnsi="黑体" w:hint="eastAsia"/>
          <w:sz w:val="32"/>
          <w:szCs w:val="32"/>
        </w:rPr>
        <w:t>年预算相比较无变化。</w:t>
      </w:r>
    </w:p>
    <w:p w:rsidR="0023559E" w:rsidRDefault="00994F9C">
      <w:pPr>
        <w:ind w:firstLineChars="200" w:firstLine="640"/>
        <w:jc w:val="left"/>
        <w:rPr>
          <w:rFonts w:ascii="楷体" w:eastAsia="楷体" w:hAnsi="楷体"/>
          <w:sz w:val="32"/>
          <w:szCs w:val="32"/>
        </w:rPr>
      </w:pPr>
      <w:r>
        <w:rPr>
          <w:rFonts w:ascii="楷体" w:eastAsia="楷体" w:hAnsi="楷体" w:hint="eastAsia"/>
          <w:sz w:val="32"/>
          <w:szCs w:val="32"/>
        </w:rPr>
        <w:t>（三）会议费0</w:t>
      </w:r>
      <w:r>
        <w:rPr>
          <w:rFonts w:ascii="仿宋_GB2312" w:eastAsia="仿宋_GB2312" w:hAnsi="黑体" w:hint="eastAsia"/>
          <w:sz w:val="32"/>
          <w:szCs w:val="32"/>
        </w:rPr>
        <w:t>万元，比20</w:t>
      </w:r>
      <w:r w:rsidR="00125FE1">
        <w:rPr>
          <w:rFonts w:ascii="仿宋_GB2312" w:eastAsia="仿宋_GB2312" w:hAnsi="黑体" w:hint="eastAsia"/>
          <w:sz w:val="32"/>
          <w:szCs w:val="32"/>
        </w:rPr>
        <w:t>22</w:t>
      </w:r>
      <w:r>
        <w:rPr>
          <w:rFonts w:ascii="仿宋_GB2312" w:eastAsia="仿宋_GB2312" w:hAnsi="黑体" w:hint="eastAsia"/>
          <w:sz w:val="32"/>
          <w:szCs w:val="32"/>
        </w:rPr>
        <w:t>年预算比较无变化。</w:t>
      </w:r>
    </w:p>
    <w:p w:rsidR="0023559E" w:rsidRDefault="00994F9C">
      <w:pPr>
        <w:ind w:firstLineChars="200" w:firstLine="640"/>
        <w:jc w:val="left"/>
        <w:rPr>
          <w:rFonts w:ascii="楷体" w:eastAsia="楷体" w:hAnsi="楷体"/>
          <w:sz w:val="32"/>
          <w:szCs w:val="32"/>
        </w:rPr>
      </w:pPr>
      <w:r>
        <w:rPr>
          <w:rFonts w:ascii="楷体" w:eastAsia="楷体" w:hAnsi="楷体" w:hint="eastAsia"/>
          <w:sz w:val="32"/>
          <w:szCs w:val="32"/>
        </w:rPr>
        <w:t>（四）机关运行费</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机关运行费0 万元，比20</w:t>
      </w:r>
      <w:r w:rsidR="006E0AEC">
        <w:rPr>
          <w:rFonts w:ascii="仿宋_GB2312" w:eastAsia="仿宋_GB2312" w:hAnsi="黑体" w:hint="eastAsia"/>
          <w:sz w:val="32"/>
          <w:szCs w:val="32"/>
        </w:rPr>
        <w:t>21</w:t>
      </w:r>
      <w:r>
        <w:rPr>
          <w:rFonts w:ascii="仿宋_GB2312" w:eastAsia="仿宋_GB2312" w:hAnsi="黑体" w:hint="eastAsia"/>
          <w:sz w:val="32"/>
          <w:szCs w:val="32"/>
        </w:rPr>
        <w:t>年预算增/减 万元，增长/下降的主要原因是</w:t>
      </w:r>
      <w:r>
        <w:rPr>
          <w:rFonts w:ascii="仿宋_GB2312" w:eastAsia="仿宋_GB2312" w:hAnsi="黑体"/>
          <w:sz w:val="32"/>
          <w:szCs w:val="32"/>
        </w:rPr>
        <w:t>……</w:t>
      </w:r>
    </w:p>
    <w:p w:rsidR="0023559E" w:rsidRDefault="00994F9C">
      <w:pPr>
        <w:ind w:firstLineChars="200" w:firstLine="640"/>
        <w:jc w:val="left"/>
        <w:rPr>
          <w:rFonts w:ascii="黑体" w:eastAsia="黑体" w:hAnsi="黑体"/>
          <w:sz w:val="32"/>
          <w:szCs w:val="32"/>
        </w:rPr>
      </w:pPr>
      <w:r>
        <w:rPr>
          <w:rFonts w:ascii="黑体" w:eastAsia="黑体" w:hAnsi="黑体" w:hint="eastAsia"/>
          <w:sz w:val="32"/>
          <w:szCs w:val="32"/>
        </w:rPr>
        <w:t>五、其他重要事项情况说明</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（一）政府采购情况</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lastRenderedPageBreak/>
        <w:t>本年随预算上报</w:t>
      </w:r>
      <w:r w:rsidR="00125FE1">
        <w:rPr>
          <w:rFonts w:ascii="仿宋_GB2312" w:eastAsia="仿宋_GB2312" w:hAnsi="黑体" w:hint="eastAsia"/>
          <w:sz w:val="32"/>
          <w:szCs w:val="32"/>
        </w:rPr>
        <w:t>2023</w:t>
      </w:r>
      <w:r>
        <w:rPr>
          <w:rFonts w:ascii="仿宋_GB2312" w:eastAsia="仿宋_GB2312" w:hAnsi="黑体" w:hint="eastAsia"/>
          <w:sz w:val="32"/>
          <w:szCs w:val="32"/>
        </w:rPr>
        <w:t>年底政府采购计划，根据年内实际需要与资金情况安排采购。</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（二）国有资产占用情况</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我单位国有资产全由单位自行使用，无出租、出借情况。</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（三）</w:t>
      </w:r>
      <w:r>
        <w:rPr>
          <w:rFonts w:ascii="仿宋_GB2312" w:eastAsia="仿宋_GB2312" w:hAnsi="黑体"/>
          <w:sz w:val="32"/>
          <w:szCs w:val="32"/>
        </w:rPr>
        <w:t>预算绩效管理情况部分，请各部门(单位)公开</w:t>
      </w:r>
      <w:r w:rsidR="00125FE1">
        <w:rPr>
          <w:rFonts w:ascii="仿宋_GB2312" w:eastAsia="仿宋_GB2312" w:hAnsi="黑体"/>
          <w:sz w:val="32"/>
          <w:szCs w:val="32"/>
        </w:rPr>
        <w:t>202</w:t>
      </w:r>
      <w:r w:rsidR="00125FE1">
        <w:rPr>
          <w:rFonts w:ascii="仿宋_GB2312" w:eastAsia="仿宋_GB2312" w:hAnsi="黑体" w:hint="eastAsia"/>
          <w:sz w:val="32"/>
          <w:szCs w:val="32"/>
        </w:rPr>
        <w:t>3</w:t>
      </w:r>
      <w:r>
        <w:rPr>
          <w:rFonts w:ascii="仿宋_GB2312" w:eastAsia="仿宋_GB2312" w:hAnsi="黑体"/>
          <w:sz w:val="32"/>
          <w:szCs w:val="32"/>
        </w:rPr>
        <w:t>年部门整体绩效目标和项目绩效目标。</w:t>
      </w:r>
    </w:p>
    <w:p w:rsidR="0023559E" w:rsidRDefault="0023559E">
      <w:pPr>
        <w:ind w:firstLineChars="200" w:firstLine="640"/>
        <w:jc w:val="left"/>
        <w:rPr>
          <w:rFonts w:ascii="仿宋_GB2312" w:eastAsia="仿宋_GB2312" w:hAnsi="黑体"/>
          <w:sz w:val="32"/>
          <w:szCs w:val="32"/>
        </w:rPr>
      </w:pPr>
    </w:p>
    <w:p w:rsidR="0023559E" w:rsidRDefault="00994F9C">
      <w:pPr>
        <w:ind w:firstLineChars="200" w:firstLine="640"/>
        <w:jc w:val="left"/>
        <w:rPr>
          <w:rFonts w:ascii="黑体" w:eastAsia="黑体" w:hAnsi="黑体"/>
          <w:sz w:val="32"/>
          <w:szCs w:val="32"/>
        </w:rPr>
      </w:pPr>
      <w:r>
        <w:rPr>
          <w:rFonts w:ascii="黑体" w:eastAsia="黑体" w:hAnsi="黑体" w:hint="eastAsia"/>
          <w:sz w:val="32"/>
          <w:szCs w:val="32"/>
        </w:rPr>
        <w:t>六、名词解释</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1.财政拨款：本级财政部门当年拨付的财政预算资金，包括公共预算财政拨款和政府性基金预算财政拨款。</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2.基本支出：预算单位保障正常运转，完成正常工作任务发生的支出，包括人员支出和公用支出。</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3.项目支出：预算单位为完成其特定的行政工作任务或事业发展目标所发生的支出。</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 xml:space="preserve">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5.政府性基金：指为支持特定公共基础设施建设和公共</w:t>
      </w:r>
      <w:r>
        <w:rPr>
          <w:rFonts w:ascii="仿宋_GB2312" w:eastAsia="仿宋_GB2312" w:hAnsi="黑体" w:hint="eastAsia"/>
          <w:sz w:val="32"/>
          <w:szCs w:val="32"/>
        </w:rPr>
        <w:lastRenderedPageBreak/>
        <w:t xml:space="preserve">事业发展，向公民、法人和其他组织无偿征收的具有特定用途的财政资金。 </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6.其他收入：指预算单位在“财政拨款收入”、“事业收入”、“经营收入”之外取得的收入。</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hint="eastAsia"/>
          <w:sz w:val="32"/>
          <w:szCs w:val="32"/>
        </w:rPr>
        <w:t>7</w:t>
      </w:r>
      <w:r>
        <w:rPr>
          <w:rFonts w:ascii="仿宋_GB2312" w:eastAsia="仿宋_GB2312" w:hAnsi="黑体"/>
          <w:sz w:val="32"/>
          <w:szCs w:val="32"/>
        </w:rPr>
        <w:t>.</w:t>
      </w:r>
      <w:r>
        <w:rPr>
          <w:rFonts w:ascii="仿宋_GB2312" w:eastAsia="仿宋_GB2312" w:hAnsi="黑体"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3559E" w:rsidRDefault="00994F9C">
      <w:pPr>
        <w:ind w:firstLineChars="200" w:firstLine="640"/>
        <w:jc w:val="left"/>
        <w:rPr>
          <w:rFonts w:ascii="仿宋_GB2312" w:eastAsia="仿宋_GB2312" w:hAnsi="黑体"/>
          <w:sz w:val="32"/>
          <w:szCs w:val="32"/>
        </w:rPr>
      </w:pPr>
      <w:r>
        <w:rPr>
          <w:rFonts w:ascii="仿宋_GB2312" w:eastAsia="仿宋_GB2312" w:hAnsi="黑体"/>
          <w:sz w:val="32"/>
          <w:szCs w:val="32"/>
        </w:rPr>
        <w:t>8.</w:t>
      </w:r>
      <w:r>
        <w:rPr>
          <w:rFonts w:ascii="仿宋_GB2312" w:eastAsia="仿宋_GB2312" w:hAnsi="黑体" w:hint="eastAsia"/>
          <w:sz w:val="32"/>
          <w:szCs w:val="32"/>
        </w:rPr>
        <w:t>一般公共服务支出；反映政府提供的一般公共服务的支出</w:t>
      </w:r>
    </w:p>
    <w:p w:rsidR="0023559E" w:rsidRDefault="0023559E">
      <w:pPr>
        <w:ind w:firstLineChars="200" w:firstLine="640"/>
        <w:jc w:val="left"/>
        <w:rPr>
          <w:rFonts w:ascii="黑体" w:eastAsia="黑体" w:hAnsi="黑体"/>
          <w:sz w:val="32"/>
          <w:szCs w:val="32"/>
        </w:rPr>
      </w:pPr>
    </w:p>
    <w:p w:rsidR="0023559E" w:rsidRDefault="0023559E">
      <w:pPr>
        <w:ind w:firstLineChars="200" w:firstLine="640"/>
        <w:jc w:val="left"/>
        <w:rPr>
          <w:rFonts w:ascii="黑体" w:eastAsia="黑体" w:hAnsi="黑体"/>
          <w:sz w:val="32"/>
          <w:szCs w:val="32"/>
        </w:rPr>
      </w:pPr>
    </w:p>
    <w:p w:rsidR="0023559E" w:rsidRDefault="0023559E">
      <w:pPr>
        <w:ind w:firstLineChars="200" w:firstLine="640"/>
        <w:jc w:val="left"/>
        <w:rPr>
          <w:rFonts w:ascii="仿宋_GB2312" w:eastAsia="仿宋_GB2312" w:hAnsi="黑体"/>
          <w:sz w:val="32"/>
          <w:szCs w:val="32"/>
        </w:rPr>
      </w:pPr>
    </w:p>
    <w:sectPr w:rsidR="0023559E" w:rsidSect="0023559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微软雅黑"/>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766AB"/>
    <w:rsid w:val="00003BC6"/>
    <w:rsid w:val="000066C7"/>
    <w:rsid w:val="00081325"/>
    <w:rsid w:val="00125FE1"/>
    <w:rsid w:val="00131FDB"/>
    <w:rsid w:val="001334F2"/>
    <w:rsid w:val="00153FFB"/>
    <w:rsid w:val="00157996"/>
    <w:rsid w:val="001705BE"/>
    <w:rsid w:val="001F18DB"/>
    <w:rsid w:val="0023559E"/>
    <w:rsid w:val="0024055A"/>
    <w:rsid w:val="002449DF"/>
    <w:rsid w:val="002549A7"/>
    <w:rsid w:val="00276BEA"/>
    <w:rsid w:val="00287599"/>
    <w:rsid w:val="002A266A"/>
    <w:rsid w:val="002A50A0"/>
    <w:rsid w:val="002E2541"/>
    <w:rsid w:val="003009AA"/>
    <w:rsid w:val="0030228F"/>
    <w:rsid w:val="00321A3D"/>
    <w:rsid w:val="003504EF"/>
    <w:rsid w:val="00364547"/>
    <w:rsid w:val="0037626E"/>
    <w:rsid w:val="00382D80"/>
    <w:rsid w:val="003C6CEE"/>
    <w:rsid w:val="003D30AE"/>
    <w:rsid w:val="003E0C76"/>
    <w:rsid w:val="003E555B"/>
    <w:rsid w:val="004224E8"/>
    <w:rsid w:val="004375D9"/>
    <w:rsid w:val="00440ABA"/>
    <w:rsid w:val="004C13C8"/>
    <w:rsid w:val="004F74BA"/>
    <w:rsid w:val="0050705A"/>
    <w:rsid w:val="0051632E"/>
    <w:rsid w:val="00587F30"/>
    <w:rsid w:val="00593383"/>
    <w:rsid w:val="00596CBC"/>
    <w:rsid w:val="005C7353"/>
    <w:rsid w:val="00606281"/>
    <w:rsid w:val="0062375F"/>
    <w:rsid w:val="006565AB"/>
    <w:rsid w:val="006E0AEC"/>
    <w:rsid w:val="006E35FA"/>
    <w:rsid w:val="00703DB2"/>
    <w:rsid w:val="00707C00"/>
    <w:rsid w:val="0071364F"/>
    <w:rsid w:val="00723142"/>
    <w:rsid w:val="00796C21"/>
    <w:rsid w:val="007C1C96"/>
    <w:rsid w:val="007D0682"/>
    <w:rsid w:val="007F07C9"/>
    <w:rsid w:val="007F4650"/>
    <w:rsid w:val="007F4F82"/>
    <w:rsid w:val="007F7313"/>
    <w:rsid w:val="00803F73"/>
    <w:rsid w:val="00811AF5"/>
    <w:rsid w:val="008424A7"/>
    <w:rsid w:val="0087657C"/>
    <w:rsid w:val="008C3E2D"/>
    <w:rsid w:val="008C3F18"/>
    <w:rsid w:val="008E20C9"/>
    <w:rsid w:val="008F477E"/>
    <w:rsid w:val="008F709C"/>
    <w:rsid w:val="009064E2"/>
    <w:rsid w:val="00912FC4"/>
    <w:rsid w:val="009175AC"/>
    <w:rsid w:val="009434A7"/>
    <w:rsid w:val="009766AB"/>
    <w:rsid w:val="0098198D"/>
    <w:rsid w:val="009840BB"/>
    <w:rsid w:val="00993A98"/>
    <w:rsid w:val="00994F9C"/>
    <w:rsid w:val="009973E4"/>
    <w:rsid w:val="009A1B1E"/>
    <w:rsid w:val="009E5EF3"/>
    <w:rsid w:val="009F49CD"/>
    <w:rsid w:val="00A2287F"/>
    <w:rsid w:val="00A37BA1"/>
    <w:rsid w:val="00A40770"/>
    <w:rsid w:val="00A46AA0"/>
    <w:rsid w:val="00A46AFB"/>
    <w:rsid w:val="00A523F1"/>
    <w:rsid w:val="00A57B09"/>
    <w:rsid w:val="00A61408"/>
    <w:rsid w:val="00AA7B12"/>
    <w:rsid w:val="00AC7B5F"/>
    <w:rsid w:val="00AD7F3D"/>
    <w:rsid w:val="00B45CCE"/>
    <w:rsid w:val="00B824C2"/>
    <w:rsid w:val="00B8396C"/>
    <w:rsid w:val="00BF2188"/>
    <w:rsid w:val="00BF6747"/>
    <w:rsid w:val="00C166C0"/>
    <w:rsid w:val="00C16E6D"/>
    <w:rsid w:val="00C17674"/>
    <w:rsid w:val="00C80190"/>
    <w:rsid w:val="00CB169A"/>
    <w:rsid w:val="00CF5905"/>
    <w:rsid w:val="00D54BE8"/>
    <w:rsid w:val="00D61113"/>
    <w:rsid w:val="00D6266A"/>
    <w:rsid w:val="00DA17B4"/>
    <w:rsid w:val="00DB6CDB"/>
    <w:rsid w:val="00DD7069"/>
    <w:rsid w:val="00E118B2"/>
    <w:rsid w:val="00E35B2A"/>
    <w:rsid w:val="00E424B2"/>
    <w:rsid w:val="00E714FD"/>
    <w:rsid w:val="00E71796"/>
    <w:rsid w:val="00E74A68"/>
    <w:rsid w:val="00EB0F57"/>
    <w:rsid w:val="00EC5F80"/>
    <w:rsid w:val="00EF3746"/>
    <w:rsid w:val="00FF3E34"/>
    <w:rsid w:val="5DE57E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59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3559E"/>
    <w:rPr>
      <w:sz w:val="18"/>
      <w:szCs w:val="18"/>
    </w:rPr>
  </w:style>
  <w:style w:type="paragraph" w:styleId="a4">
    <w:name w:val="footer"/>
    <w:basedOn w:val="a"/>
    <w:link w:val="Char0"/>
    <w:uiPriority w:val="99"/>
    <w:unhideWhenUsed/>
    <w:rsid w:val="0023559E"/>
    <w:pPr>
      <w:tabs>
        <w:tab w:val="center" w:pos="4153"/>
        <w:tab w:val="right" w:pos="8306"/>
      </w:tabs>
      <w:snapToGrid w:val="0"/>
      <w:jc w:val="left"/>
    </w:pPr>
    <w:rPr>
      <w:sz w:val="18"/>
      <w:szCs w:val="18"/>
    </w:rPr>
  </w:style>
  <w:style w:type="paragraph" w:styleId="a5">
    <w:name w:val="header"/>
    <w:basedOn w:val="a"/>
    <w:link w:val="Char1"/>
    <w:uiPriority w:val="99"/>
    <w:unhideWhenUsed/>
    <w:rsid w:val="0023559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23559E"/>
    <w:rPr>
      <w:sz w:val="18"/>
      <w:szCs w:val="18"/>
    </w:rPr>
  </w:style>
  <w:style w:type="character" w:customStyle="1" w:styleId="Char0">
    <w:name w:val="页脚 Char"/>
    <w:basedOn w:val="a0"/>
    <w:link w:val="a4"/>
    <w:uiPriority w:val="99"/>
    <w:rsid w:val="0023559E"/>
    <w:rPr>
      <w:sz w:val="18"/>
      <w:szCs w:val="18"/>
    </w:rPr>
  </w:style>
  <w:style w:type="character" w:customStyle="1" w:styleId="Char">
    <w:name w:val="批注框文本 Char"/>
    <w:basedOn w:val="a0"/>
    <w:link w:val="a3"/>
    <w:uiPriority w:val="99"/>
    <w:semiHidden/>
    <w:qFormat/>
    <w:rsid w:val="0023559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5</Pages>
  <Words>284</Words>
  <Characters>1619</Characters>
  <Application>Microsoft Office Word</Application>
  <DocSecurity>0</DocSecurity>
  <Lines>13</Lines>
  <Paragraphs>3</Paragraphs>
  <ScaleCrop>false</ScaleCrop>
  <Company>china</Company>
  <LinksUpToDate>false</LinksUpToDate>
  <CharactersWithSpaces>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良</dc:creator>
  <cp:lastModifiedBy>Administrator</cp:lastModifiedBy>
  <cp:revision>7</cp:revision>
  <cp:lastPrinted>2019-02-18T01:53:00Z</cp:lastPrinted>
  <dcterms:created xsi:type="dcterms:W3CDTF">2023-01-09T03:44:00Z</dcterms:created>
  <dcterms:modified xsi:type="dcterms:W3CDTF">2023-01-10T00:52:00Z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