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8E4" w:rsidRDefault="00443F2A">
      <w:pPr>
        <w:spacing w:line="7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天水市生态环境</w:t>
      </w:r>
      <w:r w:rsidR="001E44BA">
        <w:rPr>
          <w:rFonts w:ascii="Times New Roman" w:eastAsia="方正小标宋简体" w:hAnsi="Times New Roman" w:cs="Times New Roman" w:hint="eastAsia"/>
          <w:sz w:val="44"/>
          <w:szCs w:val="44"/>
        </w:rPr>
        <w:t>局</w:t>
      </w:r>
    </w:p>
    <w:p w:rsidR="003658E4" w:rsidRDefault="00443F2A">
      <w:pPr>
        <w:spacing w:line="7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w:t>
      </w:r>
      <w:r>
        <w:rPr>
          <w:rFonts w:ascii="Times New Roman" w:eastAsia="方正小标宋简体" w:hAnsi="Times New Roman" w:cs="Times New Roman" w:hint="eastAsia"/>
          <w:sz w:val="44"/>
          <w:szCs w:val="44"/>
        </w:rPr>
        <w:t>3</w:t>
      </w:r>
      <w:r>
        <w:rPr>
          <w:rFonts w:ascii="Times New Roman" w:eastAsia="方正小标宋简体" w:hAnsi="Times New Roman" w:cs="Times New Roman"/>
          <w:sz w:val="44"/>
          <w:szCs w:val="44"/>
        </w:rPr>
        <w:t>年部门预算公开说明</w:t>
      </w:r>
    </w:p>
    <w:p w:rsidR="003658E4" w:rsidRDefault="003658E4">
      <w:pPr>
        <w:spacing w:line="576" w:lineRule="exact"/>
        <w:jc w:val="center"/>
        <w:rPr>
          <w:rFonts w:ascii="Times New Roman" w:eastAsia="楷体_GB2312" w:hAnsi="Times New Roman" w:cs="Times New Roman"/>
          <w:sz w:val="32"/>
          <w:szCs w:val="32"/>
        </w:rPr>
      </w:pPr>
    </w:p>
    <w:p w:rsidR="003658E4" w:rsidRDefault="00443F2A">
      <w:pPr>
        <w:spacing w:line="576"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公开时间：</w:t>
      </w:r>
      <w:r>
        <w:rPr>
          <w:rFonts w:ascii="Times New Roman" w:eastAsia="楷体_GB2312" w:hAnsi="Times New Roman" w:cs="Times New Roman"/>
          <w:sz w:val="32"/>
          <w:szCs w:val="32"/>
        </w:rPr>
        <w:t>202</w:t>
      </w:r>
      <w:r>
        <w:rPr>
          <w:rFonts w:ascii="Times New Roman" w:eastAsia="楷体_GB2312" w:hAnsi="Times New Roman" w:cs="Times New Roman" w:hint="eastAsia"/>
          <w:sz w:val="32"/>
          <w:szCs w:val="32"/>
        </w:rPr>
        <w:t>3</w:t>
      </w:r>
      <w:r>
        <w:rPr>
          <w:rFonts w:ascii="Times New Roman" w:eastAsia="楷体_GB2312" w:hAnsi="Times New Roman" w:cs="Times New Roman"/>
          <w:sz w:val="32"/>
          <w:szCs w:val="32"/>
        </w:rPr>
        <w:t>年</w:t>
      </w:r>
      <w:r>
        <w:rPr>
          <w:rFonts w:ascii="Times New Roman" w:eastAsia="楷体_GB2312" w:hAnsi="Times New Roman" w:cs="Times New Roman"/>
          <w:sz w:val="32"/>
          <w:szCs w:val="32"/>
        </w:rPr>
        <w:t>1</w:t>
      </w:r>
      <w:r>
        <w:rPr>
          <w:rFonts w:ascii="Times New Roman" w:eastAsia="楷体_GB2312" w:hAnsi="Times New Roman" w:cs="Times New Roman"/>
          <w:sz w:val="32"/>
          <w:szCs w:val="32"/>
        </w:rPr>
        <w:t>月</w:t>
      </w:r>
      <w:r>
        <w:rPr>
          <w:rFonts w:ascii="Times New Roman" w:eastAsia="楷体_GB2312" w:hAnsi="Times New Roman" w:cs="Times New Roman" w:hint="eastAsia"/>
          <w:sz w:val="32"/>
          <w:szCs w:val="32"/>
        </w:rPr>
        <w:t>10</w:t>
      </w:r>
      <w:r>
        <w:rPr>
          <w:rFonts w:ascii="Times New Roman" w:eastAsia="楷体_GB2312" w:hAnsi="Times New Roman" w:cs="Times New Roman"/>
          <w:sz w:val="32"/>
          <w:szCs w:val="32"/>
        </w:rPr>
        <w:t>日</w:t>
      </w:r>
    </w:p>
    <w:p w:rsidR="003658E4" w:rsidRDefault="003658E4">
      <w:pPr>
        <w:spacing w:line="576" w:lineRule="exact"/>
        <w:ind w:firstLineChars="200" w:firstLine="640"/>
        <w:jc w:val="left"/>
        <w:rPr>
          <w:rFonts w:ascii="Times New Roman" w:eastAsia="仿宋_GB2312" w:hAnsi="Times New Roman" w:cs="Times New Roman"/>
          <w:sz w:val="32"/>
          <w:szCs w:val="32"/>
        </w:rPr>
      </w:pP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按照《预算法》《地方预决算公开操作规程》、《中共甘肃省委办公厅</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甘肃省人民政府办公厅关于进一步推进预算公开工作的实施方案》《天水市市委市政府〈关于进一步推进预算公开工作的实施方案〉》，现将</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年部门预算公开如下：</w:t>
      </w:r>
    </w:p>
    <w:p w:rsidR="001E44BA" w:rsidRPr="001E44BA" w:rsidRDefault="00443F2A" w:rsidP="001E44BA">
      <w:pPr>
        <w:spacing w:line="576" w:lineRule="exact"/>
        <w:ind w:firstLineChars="200" w:firstLine="640"/>
        <w:jc w:val="left"/>
        <w:rPr>
          <w:rFonts w:ascii="黑体" w:eastAsia="黑体" w:hAnsi="黑体" w:cs="Times New Roman"/>
          <w:sz w:val="32"/>
          <w:szCs w:val="32"/>
        </w:rPr>
      </w:pPr>
      <w:r>
        <w:rPr>
          <w:rFonts w:ascii="黑体" w:eastAsia="黑体" w:hAnsi="黑体" w:cs="Times New Roman"/>
          <w:sz w:val="32"/>
          <w:szCs w:val="32"/>
        </w:rPr>
        <w:t>一、部门职责</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（一）建立健全生态环境有关制度；</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（二）负责重大生态环境问题的统筹协调和监督管理；</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（三）负责监督管理减排目标的落实；</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（四）负责提出生态领域固定资产投资规模和方向、国家和省、市及财政性资金安排的意见；</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（五）负责环境污染防治的监督管理；</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（六）指导协调和监督生态保护修复工作；</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（七）负责核与辐射安全的监督管理；</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（八）负责生态环境准入的监督管理；</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（九）负责生态环境监测工作；</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lastRenderedPageBreak/>
        <w:t>（十）负责应对气候变化工作；</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（十一）组织开展市级生态环境保护工作；</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（十二）统一负责生态环境监督执法；</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（十三）组织开展生态环境宣传教育工作；</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（十四）完成市委市政府和省厅交办的其他任务；</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（十五）职能转变。</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sidRPr="001E44BA">
        <w:rPr>
          <w:rFonts w:ascii="仿宋_GB2312" w:eastAsia="仿宋_GB2312" w:hint="eastAsia"/>
          <w:color w:val="333333"/>
          <w:sz w:val="32"/>
          <w:szCs w:val="32"/>
        </w:rPr>
        <w:t>二、机构设置</w:t>
      </w:r>
    </w:p>
    <w:p w:rsidR="001E44BA" w:rsidRPr="001E44BA" w:rsidRDefault="001E44BA" w:rsidP="001E44BA">
      <w:pPr>
        <w:pStyle w:val="a5"/>
        <w:shd w:val="clear" w:color="auto" w:fill="FFFFFF"/>
        <w:spacing w:before="0" w:beforeAutospacing="0" w:after="0" w:afterAutospacing="0" w:line="480" w:lineRule="atLeast"/>
        <w:ind w:firstLine="480"/>
        <w:rPr>
          <w:rFonts w:ascii="仿宋_GB2312" w:eastAsia="仿宋_GB2312" w:hint="eastAsia"/>
          <w:color w:val="333333"/>
          <w:sz w:val="32"/>
          <w:szCs w:val="32"/>
        </w:rPr>
      </w:pPr>
      <w:r>
        <w:rPr>
          <w:rFonts w:ascii="仿宋_GB2312" w:eastAsia="仿宋_GB2312" w:hint="eastAsia"/>
          <w:color w:val="333333"/>
          <w:sz w:val="32"/>
          <w:szCs w:val="32"/>
        </w:rPr>
        <w:t>办公室</w:t>
      </w:r>
      <w:r w:rsidRPr="001E44BA">
        <w:rPr>
          <w:rFonts w:ascii="仿宋_GB2312" w:eastAsia="仿宋_GB2312" w:hint="eastAsia"/>
          <w:color w:val="333333"/>
          <w:sz w:val="32"/>
          <w:szCs w:val="32"/>
        </w:rPr>
        <w:t>、</w:t>
      </w:r>
      <w:r>
        <w:rPr>
          <w:rFonts w:ascii="仿宋_GB2312" w:eastAsia="仿宋_GB2312" w:hint="eastAsia"/>
          <w:color w:val="333333"/>
          <w:sz w:val="32"/>
          <w:szCs w:val="32"/>
        </w:rPr>
        <w:t>人事科</w:t>
      </w:r>
      <w:r w:rsidRPr="001E44BA">
        <w:rPr>
          <w:rFonts w:ascii="仿宋_GB2312" w:eastAsia="仿宋_GB2312" w:hint="eastAsia"/>
          <w:color w:val="333333"/>
          <w:sz w:val="32"/>
          <w:szCs w:val="32"/>
        </w:rPr>
        <w:t>、</w:t>
      </w:r>
      <w:r>
        <w:rPr>
          <w:rFonts w:ascii="仿宋_GB2312" w:eastAsia="仿宋_GB2312" w:hint="eastAsia"/>
          <w:color w:val="333333"/>
          <w:sz w:val="32"/>
          <w:szCs w:val="32"/>
        </w:rPr>
        <w:t>水科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生态科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规划科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宣教科</w:t>
      </w:r>
      <w:r w:rsidRPr="001E44BA">
        <w:rPr>
          <w:rFonts w:ascii="仿宋_GB2312" w:eastAsia="仿宋_GB2312" w:hint="eastAsia"/>
          <w:color w:val="333333"/>
          <w:sz w:val="32"/>
          <w:szCs w:val="32"/>
        </w:rPr>
        <w:t>局、</w:t>
      </w:r>
      <w:r w:rsidR="00F668B1">
        <w:rPr>
          <w:rFonts w:ascii="仿宋_GB2312" w:eastAsia="仿宋_GB2312" w:hint="eastAsia"/>
          <w:color w:val="333333"/>
          <w:sz w:val="32"/>
          <w:szCs w:val="32"/>
        </w:rPr>
        <w:t>法规科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技术监督科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监测科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土壤科</w:t>
      </w:r>
      <w:r w:rsidRPr="001E44BA">
        <w:rPr>
          <w:rFonts w:ascii="仿宋_GB2312" w:eastAsia="仿宋_GB2312" w:hint="eastAsia"/>
          <w:color w:val="333333"/>
          <w:sz w:val="32"/>
          <w:szCs w:val="32"/>
        </w:rPr>
        <w:t>，</w:t>
      </w:r>
      <w:r w:rsidR="00F668B1">
        <w:rPr>
          <w:rFonts w:ascii="仿宋_GB2312" w:eastAsia="仿宋_GB2312" w:hint="eastAsia"/>
          <w:color w:val="333333"/>
          <w:sz w:val="32"/>
          <w:szCs w:val="32"/>
        </w:rPr>
        <w:t>实有人数36人</w:t>
      </w:r>
      <w:r w:rsidRPr="001E44BA">
        <w:rPr>
          <w:rFonts w:ascii="仿宋_GB2312" w:eastAsia="仿宋_GB2312" w:hint="eastAsia"/>
          <w:color w:val="333333"/>
          <w:sz w:val="32"/>
          <w:szCs w:val="32"/>
        </w:rPr>
        <w:t>。</w:t>
      </w:r>
    </w:p>
    <w:p w:rsidR="003658E4" w:rsidRPr="001E44BA" w:rsidRDefault="00443F2A">
      <w:pPr>
        <w:spacing w:line="576" w:lineRule="exact"/>
        <w:ind w:firstLineChars="200" w:firstLine="640"/>
        <w:jc w:val="left"/>
        <w:rPr>
          <w:rFonts w:ascii="仿宋_GB2312" w:eastAsia="仿宋_GB2312" w:hAnsi="黑体" w:cs="Times New Roman" w:hint="eastAsia"/>
          <w:sz w:val="32"/>
          <w:szCs w:val="32"/>
        </w:rPr>
      </w:pPr>
      <w:r w:rsidRPr="001E44BA">
        <w:rPr>
          <w:rFonts w:ascii="仿宋_GB2312" w:eastAsia="仿宋_GB2312" w:hAnsi="黑体" w:cs="Times New Roman" w:hint="eastAsia"/>
          <w:sz w:val="32"/>
          <w:szCs w:val="32"/>
        </w:rPr>
        <w:t>三、部门预算收入及支出总体情况</w:t>
      </w:r>
    </w:p>
    <w:p w:rsidR="003658E4" w:rsidRDefault="00443F2A">
      <w:pPr>
        <w:spacing w:line="576" w:lineRule="exact"/>
        <w:ind w:firstLineChars="200" w:firstLine="640"/>
        <w:jc w:val="left"/>
        <w:rPr>
          <w:rFonts w:ascii="楷体_GB2312" w:eastAsia="楷体_GB2312" w:hAnsi="Times New Roman" w:cs="Times New Roman"/>
          <w:sz w:val="32"/>
          <w:szCs w:val="32"/>
        </w:rPr>
      </w:pPr>
      <w:r>
        <w:rPr>
          <w:rFonts w:ascii="楷体_GB2312" w:eastAsia="楷体_GB2312" w:hAnsi="Times New Roman" w:cs="Times New Roman" w:hint="eastAsia"/>
          <w:sz w:val="32"/>
          <w:szCs w:val="32"/>
        </w:rPr>
        <w:t>（一）全年收入</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2</w:t>
      </w:r>
      <w:r>
        <w:rPr>
          <w:rFonts w:ascii="Times New Roman" w:eastAsia="仿宋_GB2312" w:hAnsi="Times New Roman" w:cs="Times New Roman"/>
          <w:color w:val="000000" w:themeColor="text1"/>
          <w:sz w:val="32"/>
          <w:szCs w:val="32"/>
        </w:rPr>
        <w:t>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年收入预算</w:t>
      </w:r>
      <w:r w:rsidR="00993545">
        <w:rPr>
          <w:rFonts w:ascii="Times New Roman" w:eastAsia="仿宋_GB2312" w:hAnsi="Times New Roman" w:cs="Times New Roman" w:hint="eastAsia"/>
          <w:color w:val="000000" w:themeColor="text1"/>
          <w:sz w:val="32"/>
          <w:szCs w:val="32"/>
        </w:rPr>
        <w:t>894.08</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sidR="00993545">
        <w:rPr>
          <w:rFonts w:ascii="Times New Roman" w:eastAsia="仿宋_GB2312" w:hAnsi="Times New Roman" w:cs="Times New Roman" w:hint="eastAsia"/>
          <w:color w:val="000000" w:themeColor="text1"/>
          <w:sz w:val="32"/>
          <w:szCs w:val="32"/>
        </w:rPr>
        <w:t>1566.52</w:t>
      </w:r>
      <w:r>
        <w:rPr>
          <w:rFonts w:ascii="Times New Roman" w:eastAsia="仿宋_GB2312" w:hAnsi="Times New Roman" w:cs="Times New Roman"/>
          <w:color w:val="000000" w:themeColor="text1"/>
          <w:sz w:val="32"/>
          <w:szCs w:val="32"/>
        </w:rPr>
        <w:t>万元</w:t>
      </w:r>
      <w:r w:rsidR="00993545">
        <w:rPr>
          <w:rFonts w:ascii="Times New Roman" w:eastAsia="仿宋_GB2312" w:hAnsi="Times New Roman" w:cs="Times New Roman" w:hint="eastAsia"/>
          <w:color w:val="000000" w:themeColor="text1"/>
          <w:sz w:val="32"/>
          <w:szCs w:val="32"/>
        </w:rPr>
        <w:t>减少</w:t>
      </w:r>
      <w:r w:rsidR="00993545">
        <w:rPr>
          <w:rFonts w:ascii="Times New Roman" w:eastAsia="仿宋_GB2312" w:hAnsi="Times New Roman" w:cs="Times New Roman" w:hint="eastAsia"/>
          <w:color w:val="000000" w:themeColor="text1"/>
          <w:sz w:val="32"/>
          <w:szCs w:val="32"/>
        </w:rPr>
        <w:t>672.44</w:t>
      </w:r>
      <w:r>
        <w:rPr>
          <w:rFonts w:ascii="Times New Roman" w:eastAsia="仿宋_GB2312" w:hAnsi="Times New Roman" w:cs="Times New Roman"/>
          <w:color w:val="000000" w:themeColor="text1"/>
          <w:sz w:val="32"/>
          <w:szCs w:val="32"/>
        </w:rPr>
        <w:t>万元，同比</w:t>
      </w:r>
      <w:r w:rsidR="00993545">
        <w:rPr>
          <w:rFonts w:ascii="Times New Roman" w:eastAsia="仿宋_GB2312" w:hAnsi="Times New Roman" w:cs="Times New Roman" w:hint="eastAsia"/>
          <w:color w:val="000000" w:themeColor="text1"/>
          <w:sz w:val="32"/>
          <w:szCs w:val="32"/>
        </w:rPr>
        <w:t>减少</w:t>
      </w:r>
      <w:r w:rsidR="00993545">
        <w:rPr>
          <w:rFonts w:ascii="Times New Roman" w:eastAsia="仿宋_GB2312" w:hAnsi="Times New Roman" w:cs="Times New Roman" w:hint="eastAsia"/>
          <w:color w:val="000000" w:themeColor="text1"/>
          <w:sz w:val="32"/>
          <w:szCs w:val="32"/>
        </w:rPr>
        <w:t>42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。其中：一般公共预算拨款</w:t>
      </w:r>
      <w:r w:rsidR="00993545">
        <w:rPr>
          <w:rFonts w:ascii="Times New Roman" w:eastAsia="仿宋_GB2312" w:hAnsi="Times New Roman" w:cs="Times New Roman" w:hint="eastAsia"/>
          <w:color w:val="000000" w:themeColor="text1"/>
          <w:sz w:val="32"/>
          <w:szCs w:val="32"/>
        </w:rPr>
        <w:t>894.08</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sidR="00993545">
        <w:rPr>
          <w:rFonts w:ascii="Times New Roman" w:eastAsia="仿宋_GB2312" w:hAnsi="Times New Roman" w:cs="Times New Roman" w:hint="eastAsia"/>
          <w:color w:val="000000" w:themeColor="text1"/>
          <w:sz w:val="32"/>
          <w:szCs w:val="32"/>
        </w:rPr>
        <w:t>1566.52</w:t>
      </w:r>
      <w:r>
        <w:rPr>
          <w:rFonts w:ascii="Times New Roman" w:eastAsia="仿宋_GB2312" w:hAnsi="Times New Roman" w:cs="Times New Roman"/>
          <w:color w:val="000000" w:themeColor="text1"/>
          <w:sz w:val="32"/>
          <w:szCs w:val="32"/>
        </w:rPr>
        <w:t>万元</w:t>
      </w:r>
      <w:r w:rsidR="00993545">
        <w:rPr>
          <w:rFonts w:ascii="Times New Roman" w:eastAsia="仿宋_GB2312" w:hAnsi="Times New Roman" w:cs="Times New Roman" w:hint="eastAsia"/>
          <w:color w:val="000000" w:themeColor="text1"/>
          <w:sz w:val="32"/>
          <w:szCs w:val="32"/>
        </w:rPr>
        <w:t>减少</w:t>
      </w:r>
      <w:r w:rsidR="00993545">
        <w:rPr>
          <w:rFonts w:ascii="Times New Roman" w:eastAsia="仿宋_GB2312" w:hAnsi="Times New Roman" w:cs="Times New Roman" w:hint="eastAsia"/>
          <w:color w:val="000000" w:themeColor="text1"/>
          <w:sz w:val="32"/>
          <w:szCs w:val="32"/>
        </w:rPr>
        <w:t>672.44</w:t>
      </w:r>
      <w:r>
        <w:rPr>
          <w:rFonts w:ascii="Times New Roman" w:eastAsia="仿宋_GB2312" w:hAnsi="Times New Roman" w:cs="Times New Roman"/>
          <w:color w:val="000000" w:themeColor="text1"/>
          <w:sz w:val="32"/>
          <w:szCs w:val="32"/>
        </w:rPr>
        <w:t>万元，同比</w:t>
      </w:r>
      <w:r w:rsidR="00993545">
        <w:rPr>
          <w:rFonts w:ascii="Times New Roman" w:eastAsia="仿宋_GB2312" w:hAnsi="Times New Roman" w:cs="Times New Roman" w:hint="eastAsia"/>
          <w:color w:val="000000" w:themeColor="text1"/>
          <w:sz w:val="32"/>
          <w:szCs w:val="32"/>
        </w:rPr>
        <w:t>减少</w:t>
      </w:r>
      <w:r w:rsidR="00993545">
        <w:rPr>
          <w:rFonts w:ascii="Times New Roman" w:eastAsia="仿宋_GB2312" w:hAnsi="Times New Roman" w:cs="Times New Roman" w:hint="eastAsia"/>
          <w:color w:val="000000" w:themeColor="text1"/>
          <w:sz w:val="32"/>
          <w:szCs w:val="32"/>
        </w:rPr>
        <w:t>42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w:t>
      </w:r>
      <w:r w:rsidR="00993545">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color w:val="000000" w:themeColor="text1"/>
          <w:sz w:val="32"/>
          <w:szCs w:val="32"/>
        </w:rPr>
        <w:t>原因</w:t>
      </w:r>
      <w:r w:rsidR="00993545">
        <w:rPr>
          <w:rFonts w:ascii="Times New Roman" w:eastAsia="仿宋_GB2312" w:hAnsi="Times New Roman" w:cs="Times New Roman" w:hint="eastAsia"/>
          <w:color w:val="000000" w:themeColor="text1"/>
          <w:sz w:val="32"/>
          <w:szCs w:val="32"/>
        </w:rPr>
        <w:t>项目</w:t>
      </w:r>
      <w:r w:rsidR="00993545">
        <w:rPr>
          <w:rFonts w:ascii="Times New Roman" w:eastAsia="仿宋_GB2312" w:hAnsi="Times New Roman" w:cs="Times New Roman"/>
          <w:color w:val="000000" w:themeColor="text1"/>
          <w:sz w:val="32"/>
          <w:szCs w:val="32"/>
        </w:rPr>
        <w:t>资金减少</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（二）全年支出</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年支出预算</w:t>
      </w:r>
      <w:r w:rsidR="00993545">
        <w:rPr>
          <w:rFonts w:ascii="Times New Roman" w:eastAsia="仿宋_GB2312" w:hAnsi="Times New Roman" w:cs="Times New Roman" w:hint="eastAsia"/>
          <w:color w:val="000000" w:themeColor="text1"/>
          <w:sz w:val="32"/>
          <w:szCs w:val="32"/>
        </w:rPr>
        <w:t>894.08</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sidR="00993545">
        <w:rPr>
          <w:rFonts w:ascii="Times New Roman" w:eastAsia="仿宋_GB2312" w:hAnsi="Times New Roman" w:cs="Times New Roman" w:hint="eastAsia"/>
          <w:color w:val="000000" w:themeColor="text1"/>
          <w:sz w:val="32"/>
          <w:szCs w:val="32"/>
        </w:rPr>
        <w:t>减少</w:t>
      </w:r>
      <w:r w:rsidR="00363F45">
        <w:rPr>
          <w:rFonts w:ascii="Times New Roman" w:eastAsia="仿宋_GB2312" w:hAnsi="Times New Roman" w:cs="Times New Roman" w:hint="eastAsia"/>
          <w:color w:val="000000" w:themeColor="text1"/>
          <w:sz w:val="32"/>
          <w:szCs w:val="32"/>
        </w:rPr>
        <w:t>672.44</w:t>
      </w:r>
      <w:r>
        <w:rPr>
          <w:rFonts w:ascii="Times New Roman" w:eastAsia="仿宋_GB2312" w:hAnsi="Times New Roman" w:cs="Times New Roman" w:hint="eastAsia"/>
          <w:color w:val="000000" w:themeColor="text1"/>
          <w:sz w:val="32"/>
          <w:szCs w:val="32"/>
        </w:rPr>
        <w:t>万元。</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基本支出</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年基本支出</w:t>
      </w:r>
      <w:r w:rsidR="00363F45">
        <w:rPr>
          <w:rFonts w:ascii="Times New Roman" w:eastAsia="仿宋_GB2312" w:hAnsi="Times New Roman" w:cs="Times New Roman" w:hint="eastAsia"/>
          <w:color w:val="000000" w:themeColor="text1"/>
          <w:sz w:val="32"/>
          <w:szCs w:val="32"/>
        </w:rPr>
        <w:t>614.08</w:t>
      </w:r>
      <w:r>
        <w:rPr>
          <w:rFonts w:ascii="Times New Roman" w:eastAsia="仿宋_GB2312" w:hAnsi="Times New Roman" w:cs="Times New Roman"/>
          <w:color w:val="000000" w:themeColor="text1"/>
          <w:sz w:val="32"/>
          <w:szCs w:val="32"/>
        </w:rPr>
        <w:t>万元，其中人员经费</w:t>
      </w:r>
      <w:r w:rsidR="00363F45">
        <w:rPr>
          <w:rFonts w:ascii="Times New Roman" w:eastAsia="仿宋_GB2312" w:hAnsi="Times New Roman" w:cs="Times New Roman" w:hint="eastAsia"/>
          <w:color w:val="000000" w:themeColor="text1"/>
          <w:sz w:val="32"/>
          <w:szCs w:val="32"/>
        </w:rPr>
        <w:t>538.20</w:t>
      </w:r>
      <w:r>
        <w:rPr>
          <w:rFonts w:ascii="Times New Roman" w:eastAsia="仿宋_GB2312" w:hAnsi="Times New Roman" w:cs="Times New Roman"/>
          <w:color w:val="000000" w:themeColor="text1"/>
          <w:sz w:val="32"/>
          <w:szCs w:val="32"/>
        </w:rPr>
        <w:t>万元，公用经费</w:t>
      </w:r>
      <w:r w:rsidR="00363F45">
        <w:rPr>
          <w:rFonts w:ascii="Times New Roman" w:eastAsia="仿宋_GB2312" w:hAnsi="Times New Roman" w:cs="Times New Roman" w:hint="eastAsia"/>
          <w:color w:val="000000" w:themeColor="text1"/>
          <w:sz w:val="32"/>
          <w:szCs w:val="32"/>
        </w:rPr>
        <w:t>75.88</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sidR="00060FE5">
        <w:rPr>
          <w:rFonts w:ascii="Times New Roman" w:eastAsia="仿宋_GB2312" w:hAnsi="Times New Roman" w:cs="Times New Roman" w:hint="eastAsia"/>
          <w:color w:val="000000" w:themeColor="text1"/>
          <w:sz w:val="32"/>
          <w:szCs w:val="32"/>
        </w:rPr>
        <w:t>487.72</w:t>
      </w:r>
      <w:r>
        <w:rPr>
          <w:rFonts w:ascii="Times New Roman" w:eastAsia="仿宋_GB2312" w:hAnsi="Times New Roman" w:cs="Times New Roman"/>
          <w:color w:val="000000" w:themeColor="text1"/>
          <w:sz w:val="32"/>
          <w:szCs w:val="32"/>
        </w:rPr>
        <w:t>万元算增加</w:t>
      </w:r>
      <w:r w:rsidR="00060FE5">
        <w:rPr>
          <w:rFonts w:ascii="Times New Roman" w:eastAsia="仿宋_GB2312" w:hAnsi="Times New Roman" w:cs="Times New Roman" w:hint="eastAsia"/>
          <w:color w:val="000000" w:themeColor="text1"/>
          <w:sz w:val="32"/>
          <w:szCs w:val="32"/>
        </w:rPr>
        <w:t>126.36</w:t>
      </w:r>
      <w:r>
        <w:rPr>
          <w:rFonts w:ascii="Times New Roman" w:eastAsia="仿宋_GB2312" w:hAnsi="Times New Roman" w:cs="Times New Roman"/>
          <w:color w:val="000000" w:themeColor="text1"/>
          <w:sz w:val="32"/>
          <w:szCs w:val="32"/>
        </w:rPr>
        <w:lastRenderedPageBreak/>
        <w:t>万元，</w:t>
      </w:r>
      <w:r>
        <w:rPr>
          <w:rFonts w:ascii="Times New Roman" w:eastAsia="仿宋_GB2312" w:hAnsi="Times New Roman" w:cs="Times New Roman" w:hint="eastAsia"/>
          <w:color w:val="000000" w:themeColor="text1"/>
          <w:sz w:val="32"/>
          <w:szCs w:val="32"/>
        </w:rPr>
        <w:t>同比</w:t>
      </w:r>
      <w:r>
        <w:rPr>
          <w:rFonts w:ascii="Times New Roman" w:eastAsia="仿宋_GB2312" w:hAnsi="Times New Roman" w:cs="Times New Roman"/>
          <w:color w:val="000000" w:themeColor="text1"/>
          <w:sz w:val="32"/>
          <w:szCs w:val="32"/>
        </w:rPr>
        <w:t>增长</w:t>
      </w:r>
      <w:r w:rsidR="00060FE5">
        <w:rPr>
          <w:rFonts w:ascii="Times New Roman" w:eastAsia="仿宋_GB2312" w:hAnsi="Times New Roman" w:cs="Times New Roman" w:hint="eastAsia"/>
          <w:color w:val="000000" w:themeColor="text1"/>
          <w:sz w:val="32"/>
          <w:szCs w:val="32"/>
        </w:rPr>
        <w:t>25</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。增加原因</w:t>
      </w:r>
      <w:r>
        <w:rPr>
          <w:rFonts w:ascii="Times New Roman" w:eastAsia="仿宋_GB2312" w:hAnsi="Times New Roman" w:cs="Times New Roman" w:hint="eastAsia"/>
          <w:color w:val="000000" w:themeColor="text1"/>
          <w:sz w:val="32"/>
          <w:szCs w:val="32"/>
        </w:rPr>
        <w:t>系</w:t>
      </w:r>
      <w:r w:rsidR="00060FE5">
        <w:rPr>
          <w:rFonts w:ascii="Times New Roman" w:eastAsia="仿宋_GB2312" w:hAnsi="Times New Roman" w:cs="Times New Roman" w:hint="eastAsia"/>
          <w:color w:val="000000" w:themeColor="text1"/>
          <w:sz w:val="32"/>
          <w:szCs w:val="32"/>
        </w:rPr>
        <w:t>在职职工经补贴收入增加。</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项目支出</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）项目支出增减情况</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年项目支出</w:t>
      </w:r>
      <w:r w:rsidR="00060FE5">
        <w:rPr>
          <w:rFonts w:ascii="Times New Roman" w:eastAsia="仿宋_GB2312" w:hAnsi="Times New Roman" w:cs="Times New Roman" w:hint="eastAsia"/>
          <w:color w:val="000000" w:themeColor="text1"/>
          <w:sz w:val="32"/>
          <w:szCs w:val="32"/>
        </w:rPr>
        <w:t>280</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Pr>
          <w:rFonts w:ascii="Times New Roman" w:eastAsia="仿宋_GB2312" w:hAnsi="Times New Roman" w:cs="Times New Roman" w:hint="eastAsia"/>
          <w:color w:val="000000" w:themeColor="text1"/>
          <w:sz w:val="32"/>
          <w:szCs w:val="32"/>
        </w:rPr>
        <w:t>减少</w:t>
      </w:r>
      <w:r w:rsidR="00060FE5">
        <w:rPr>
          <w:rFonts w:ascii="Times New Roman" w:eastAsia="仿宋_GB2312" w:hAnsi="Times New Roman" w:cs="Times New Roman" w:hint="eastAsia"/>
          <w:color w:val="000000" w:themeColor="text1"/>
          <w:sz w:val="32"/>
          <w:szCs w:val="32"/>
        </w:rPr>
        <w:t>798</w:t>
      </w:r>
      <w:r>
        <w:rPr>
          <w:rFonts w:ascii="Times New Roman" w:eastAsia="仿宋_GB2312" w:hAnsi="Times New Roman" w:cs="Times New Roman"/>
          <w:color w:val="000000" w:themeColor="text1"/>
          <w:sz w:val="32"/>
          <w:szCs w:val="32"/>
        </w:rPr>
        <w:t>万元，同比</w:t>
      </w:r>
      <w:r>
        <w:rPr>
          <w:rFonts w:ascii="Times New Roman" w:eastAsia="仿宋_GB2312" w:hAnsi="Times New Roman" w:cs="Times New Roman" w:hint="eastAsia"/>
          <w:color w:val="000000" w:themeColor="text1"/>
          <w:sz w:val="32"/>
          <w:szCs w:val="32"/>
        </w:rPr>
        <w:t>减少</w:t>
      </w:r>
      <w:r w:rsidR="00060FE5">
        <w:rPr>
          <w:rFonts w:ascii="Times New Roman" w:eastAsia="仿宋_GB2312" w:hAnsi="Times New Roman" w:cs="Times New Roman" w:hint="eastAsia"/>
          <w:color w:val="000000" w:themeColor="text1"/>
          <w:sz w:val="32"/>
          <w:szCs w:val="32"/>
        </w:rPr>
        <w:t>7</w:t>
      </w:r>
      <w:r>
        <w:rPr>
          <w:rFonts w:ascii="Times New Roman" w:eastAsia="仿宋_GB2312" w:hAnsi="Times New Roman" w:cs="Times New Roman" w:hint="eastAsia"/>
          <w:color w:val="000000" w:themeColor="text1"/>
          <w:sz w:val="32"/>
          <w:szCs w:val="32"/>
        </w:rPr>
        <w:t>4</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减少</w:t>
      </w:r>
      <w:r>
        <w:rPr>
          <w:rFonts w:ascii="Times New Roman" w:eastAsia="仿宋_GB2312" w:hAnsi="Times New Roman" w:cs="Times New Roman"/>
          <w:color w:val="000000" w:themeColor="text1"/>
          <w:sz w:val="32"/>
          <w:szCs w:val="32"/>
        </w:rPr>
        <w:t>原因</w:t>
      </w:r>
      <w:r>
        <w:rPr>
          <w:rFonts w:ascii="Times New Roman" w:eastAsia="仿宋_GB2312" w:hAnsi="Times New Roman" w:cs="Times New Roman" w:hint="eastAsia"/>
          <w:color w:val="000000" w:themeColor="text1"/>
          <w:sz w:val="32"/>
          <w:szCs w:val="32"/>
        </w:rPr>
        <w:t>是</w:t>
      </w:r>
      <w:r w:rsidR="00EC2D0E">
        <w:rPr>
          <w:rFonts w:ascii="Times New Roman" w:eastAsia="仿宋_GB2312" w:hAnsi="Times New Roman" w:cs="Times New Roman" w:hint="eastAsia"/>
          <w:color w:val="000000" w:themeColor="text1"/>
          <w:sz w:val="32"/>
          <w:szCs w:val="32"/>
        </w:rPr>
        <w:t>各部门</w:t>
      </w:r>
      <w:r w:rsidR="00EC2D0E">
        <w:rPr>
          <w:rFonts w:ascii="Times New Roman" w:eastAsia="仿宋_GB2312" w:hAnsi="Times New Roman" w:cs="Times New Roman"/>
          <w:color w:val="000000" w:themeColor="text1"/>
          <w:sz w:val="32"/>
          <w:szCs w:val="32"/>
        </w:rPr>
        <w:t>要勤俭节约意识和过</w:t>
      </w:r>
      <w:r w:rsidR="00EC2D0E">
        <w:rPr>
          <w:rFonts w:ascii="Times New Roman" w:eastAsia="仿宋_GB2312" w:hAnsi="Times New Roman" w:cs="Times New Roman"/>
          <w:color w:val="000000" w:themeColor="text1"/>
          <w:sz w:val="32"/>
          <w:szCs w:val="32"/>
        </w:rPr>
        <w:t>“</w:t>
      </w:r>
      <w:r w:rsidR="00EC2D0E">
        <w:rPr>
          <w:rFonts w:ascii="Times New Roman" w:eastAsia="仿宋_GB2312" w:hAnsi="Times New Roman" w:cs="Times New Roman"/>
          <w:color w:val="000000" w:themeColor="text1"/>
          <w:sz w:val="32"/>
          <w:szCs w:val="32"/>
        </w:rPr>
        <w:t>紧日子</w:t>
      </w:r>
      <w:r w:rsidR="00EC2D0E">
        <w:rPr>
          <w:rFonts w:ascii="Times New Roman" w:eastAsia="仿宋_GB2312" w:hAnsi="Times New Roman" w:cs="Times New Roman"/>
          <w:color w:val="000000" w:themeColor="text1"/>
          <w:sz w:val="32"/>
          <w:szCs w:val="32"/>
        </w:rPr>
        <w:t>”</w:t>
      </w:r>
      <w:r w:rsidR="00EC2D0E">
        <w:rPr>
          <w:rFonts w:ascii="Times New Roman" w:eastAsia="仿宋_GB2312" w:hAnsi="Times New Roman" w:cs="Times New Roman"/>
          <w:color w:val="000000" w:themeColor="text1"/>
          <w:sz w:val="32"/>
          <w:szCs w:val="32"/>
        </w:rPr>
        <w:t>思想付诸行动。</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年项目支出</w:t>
      </w:r>
      <w:r w:rsidR="000D0F30">
        <w:rPr>
          <w:rFonts w:ascii="Times New Roman" w:eastAsia="仿宋_GB2312" w:hAnsi="Times New Roman" w:cs="Times New Roman" w:hint="eastAsia"/>
          <w:color w:val="000000" w:themeColor="text1"/>
          <w:sz w:val="32"/>
          <w:szCs w:val="32"/>
        </w:rPr>
        <w:t>280</w:t>
      </w:r>
      <w:r>
        <w:rPr>
          <w:rFonts w:ascii="Times New Roman" w:eastAsia="仿宋_GB2312" w:hAnsi="Times New Roman" w:cs="Times New Roman"/>
          <w:color w:val="000000" w:themeColor="text1"/>
          <w:sz w:val="32"/>
          <w:szCs w:val="32"/>
        </w:rPr>
        <w:t>万元。</w:t>
      </w:r>
    </w:p>
    <w:p w:rsidR="003658E4" w:rsidRDefault="00443F2A">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（三）政府支出功能分类指标</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一般公共服务</w:t>
      </w:r>
      <w:r w:rsidR="000D0F30">
        <w:rPr>
          <w:rFonts w:ascii="Times New Roman" w:eastAsia="仿宋_GB2312" w:hAnsi="Times New Roman" w:cs="Times New Roman" w:hint="eastAsia"/>
          <w:color w:val="000000" w:themeColor="text1"/>
          <w:sz w:val="32"/>
          <w:szCs w:val="32"/>
        </w:rPr>
        <w:t>614.08</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社会保障和就业支出</w:t>
      </w:r>
      <w:r w:rsidR="000D0F30">
        <w:rPr>
          <w:rFonts w:ascii="Times New Roman" w:eastAsia="仿宋_GB2312" w:hAnsi="Times New Roman" w:cs="Times New Roman" w:hint="eastAsia"/>
          <w:color w:val="000000" w:themeColor="text1"/>
          <w:sz w:val="32"/>
          <w:szCs w:val="32"/>
        </w:rPr>
        <w:t>46.76</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卫生健康支出</w:t>
      </w:r>
      <w:r w:rsidR="000D0F30">
        <w:rPr>
          <w:rFonts w:ascii="Times New Roman" w:eastAsia="仿宋_GB2312" w:hAnsi="Times New Roman" w:cs="Times New Roman" w:hint="eastAsia"/>
          <w:color w:val="000000" w:themeColor="text1"/>
          <w:sz w:val="32"/>
          <w:szCs w:val="32"/>
        </w:rPr>
        <w:t>24.53</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节能环保支出</w:t>
      </w:r>
      <w:r w:rsidR="000D0F30">
        <w:rPr>
          <w:rFonts w:ascii="Times New Roman" w:eastAsia="仿宋_GB2312" w:hAnsi="Times New Roman" w:cs="Times New Roman" w:hint="eastAsia"/>
          <w:color w:val="000000" w:themeColor="text1"/>
          <w:sz w:val="32"/>
          <w:szCs w:val="32"/>
        </w:rPr>
        <w:t>789.86</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5</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住房保障支出</w:t>
      </w:r>
      <w:r w:rsidR="000D0F30">
        <w:rPr>
          <w:rFonts w:ascii="Times New Roman" w:eastAsia="仿宋_GB2312" w:hAnsi="Times New Roman" w:cs="Times New Roman" w:hint="eastAsia"/>
          <w:color w:val="000000" w:themeColor="text1"/>
          <w:sz w:val="32"/>
          <w:szCs w:val="32"/>
        </w:rPr>
        <w:t>32.91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（四）非税收入</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无</w:t>
      </w:r>
      <w:r>
        <w:rPr>
          <w:rFonts w:ascii="Times New Roman" w:eastAsia="仿宋_GB2312" w:hAnsi="Times New Roman" w:cs="Times New Roman"/>
          <w:color w:val="000000" w:themeColor="text1"/>
          <w:sz w:val="32"/>
          <w:szCs w:val="32"/>
        </w:rPr>
        <w:t>非税收入</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hint="eastAsia"/>
          <w:color w:val="000000" w:themeColor="text1"/>
          <w:sz w:val="32"/>
          <w:szCs w:val="32"/>
        </w:rPr>
        <w:t>（五）</w:t>
      </w:r>
      <w:r>
        <w:rPr>
          <w:rFonts w:ascii="楷体_GB2312" w:eastAsia="楷体_GB2312" w:hAnsi="Times New Roman" w:cs="Times New Roman"/>
          <w:color w:val="000000" w:themeColor="text1"/>
          <w:sz w:val="32"/>
          <w:szCs w:val="32"/>
        </w:rPr>
        <w:t>政府性基金预算支出</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年无政府性基金预算安排支出。</w:t>
      </w:r>
    </w:p>
    <w:p w:rsidR="003658E4" w:rsidRDefault="00443F2A">
      <w:pPr>
        <w:spacing w:line="576" w:lineRule="exact"/>
        <w:ind w:firstLineChars="200" w:firstLine="640"/>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四、部门一般性支出、三</w:t>
      </w:r>
      <w:proofErr w:type="gramStart"/>
      <w:r>
        <w:rPr>
          <w:rFonts w:ascii="Times New Roman" w:eastAsia="黑体" w:hAnsi="Times New Roman" w:cs="Times New Roman"/>
          <w:color w:val="000000" w:themeColor="text1"/>
          <w:sz w:val="32"/>
          <w:szCs w:val="32"/>
        </w:rPr>
        <w:t>公经费</w:t>
      </w:r>
      <w:proofErr w:type="gramEnd"/>
      <w:r>
        <w:rPr>
          <w:rFonts w:ascii="Times New Roman" w:eastAsia="黑体" w:hAnsi="Times New Roman" w:cs="Times New Roman"/>
          <w:color w:val="000000" w:themeColor="text1"/>
          <w:sz w:val="32"/>
          <w:szCs w:val="32"/>
        </w:rPr>
        <w:t>财政拨款情况</w:t>
      </w:r>
    </w:p>
    <w:p w:rsidR="003658E4" w:rsidRDefault="00443F2A">
      <w:pPr>
        <w:spacing w:line="576" w:lineRule="exact"/>
        <w:ind w:firstLineChars="200" w:firstLine="640"/>
        <w:jc w:val="left"/>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（一）三公经费</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sidR="000D0F30">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年三</w:t>
      </w:r>
      <w:proofErr w:type="gramStart"/>
      <w:r>
        <w:rPr>
          <w:rFonts w:ascii="Times New Roman" w:eastAsia="仿宋_GB2312" w:hAnsi="Times New Roman" w:cs="Times New Roman"/>
          <w:color w:val="000000" w:themeColor="text1"/>
          <w:sz w:val="32"/>
          <w:szCs w:val="32"/>
        </w:rPr>
        <w:t>公经费</w:t>
      </w:r>
      <w:proofErr w:type="gramEnd"/>
      <w:r>
        <w:rPr>
          <w:rFonts w:ascii="Times New Roman" w:eastAsia="仿宋_GB2312" w:hAnsi="Times New Roman" w:cs="Times New Roman"/>
          <w:color w:val="000000" w:themeColor="text1"/>
          <w:sz w:val="32"/>
          <w:szCs w:val="32"/>
        </w:rPr>
        <w:t>预算</w:t>
      </w:r>
      <w:r w:rsidR="000D0F30">
        <w:rPr>
          <w:rFonts w:ascii="Times New Roman" w:eastAsia="仿宋_GB2312" w:hAnsi="Times New Roman" w:cs="Times New Roman" w:hint="eastAsia"/>
          <w:color w:val="000000" w:themeColor="text1"/>
          <w:sz w:val="32"/>
          <w:szCs w:val="32"/>
        </w:rPr>
        <w:t>4.11</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增加了</w:t>
      </w:r>
      <w:r>
        <w:rPr>
          <w:rFonts w:ascii="Times New Roman" w:eastAsia="仿宋_GB2312" w:hAnsi="Times New Roman" w:cs="Times New Roman" w:hint="eastAsia"/>
          <w:color w:val="000000" w:themeColor="text1"/>
          <w:sz w:val="32"/>
          <w:szCs w:val="32"/>
        </w:rPr>
        <w:t>100%</w:t>
      </w:r>
      <w:r>
        <w:rPr>
          <w:rFonts w:ascii="Times New Roman" w:eastAsia="仿宋_GB2312" w:hAnsi="Times New Roman" w:cs="Times New Roman"/>
          <w:color w:val="000000" w:themeColor="text1"/>
          <w:sz w:val="32"/>
          <w:szCs w:val="32"/>
        </w:rPr>
        <w:t>。</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其中：</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因公出国（境）费用</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lastRenderedPageBreak/>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公务接待费</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公务用车购置及运行维护费</w:t>
      </w:r>
      <w:r w:rsidR="000D0F30">
        <w:rPr>
          <w:rFonts w:ascii="Times New Roman" w:eastAsia="仿宋_GB2312" w:hAnsi="Times New Roman" w:cs="Times New Roman" w:hint="eastAsia"/>
          <w:color w:val="000000" w:themeColor="text1"/>
          <w:sz w:val="32"/>
          <w:szCs w:val="32"/>
        </w:rPr>
        <w:t>0</w:t>
      </w:r>
      <w:r>
        <w:rPr>
          <w:rFonts w:ascii="Times New Roman" w:eastAsia="仿宋_GB2312" w:hAnsi="Times New Roman" w:cs="Times New Roman"/>
          <w:color w:val="000000" w:themeColor="text1"/>
          <w:sz w:val="32"/>
          <w:szCs w:val="32"/>
        </w:rPr>
        <w:t>万元（其中：公务用车购置</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万元，公务用车运行维护费</w:t>
      </w:r>
      <w:r w:rsidR="000D0F30">
        <w:rPr>
          <w:rFonts w:ascii="Times New Roman" w:eastAsia="仿宋_GB2312" w:hAnsi="Times New Roman" w:cs="Times New Roman" w:hint="eastAsia"/>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r>
        <w:rPr>
          <w:rFonts w:ascii="Times New Roman" w:eastAsia="仿宋_GB2312" w:hAnsi="Times New Roman" w:cs="Times New Roman" w:hint="eastAsia"/>
          <w:color w:val="000000" w:themeColor="text1"/>
          <w:sz w:val="32"/>
          <w:szCs w:val="32"/>
        </w:rPr>
        <w:t>。</w:t>
      </w:r>
    </w:p>
    <w:p w:rsidR="003658E4" w:rsidRDefault="00443F2A">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（二）培训费</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培训费</w:t>
      </w:r>
      <w:r>
        <w:rPr>
          <w:rFonts w:ascii="Times New Roman" w:eastAsia="仿宋_GB2312" w:hAnsi="Times New Roman" w:cs="Times New Roman" w:hint="eastAsia"/>
          <w:color w:val="000000" w:themeColor="text1"/>
          <w:sz w:val="32"/>
          <w:szCs w:val="32"/>
        </w:rPr>
        <w:t>4.</w:t>
      </w:r>
      <w:r w:rsidR="000D0F30">
        <w:rPr>
          <w:rFonts w:ascii="Times New Roman" w:eastAsia="仿宋_GB2312" w:hAnsi="Times New Roman" w:cs="Times New Roman" w:hint="eastAsia"/>
          <w:color w:val="000000" w:themeColor="text1"/>
          <w:sz w:val="32"/>
          <w:szCs w:val="32"/>
        </w:rPr>
        <w:t>11</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年预算增加</w:t>
      </w:r>
      <w:r>
        <w:rPr>
          <w:rFonts w:ascii="Times New Roman" w:eastAsia="仿宋_GB2312" w:hAnsi="Times New Roman" w:cs="Times New Roman" w:hint="eastAsia"/>
          <w:color w:val="000000" w:themeColor="text1"/>
          <w:sz w:val="32"/>
          <w:szCs w:val="32"/>
        </w:rPr>
        <w:t>0.14</w:t>
      </w:r>
      <w:r>
        <w:rPr>
          <w:rFonts w:ascii="Times New Roman" w:eastAsia="仿宋_GB2312" w:hAnsi="Times New Roman" w:cs="Times New Roman"/>
          <w:color w:val="000000" w:themeColor="text1"/>
          <w:sz w:val="32"/>
          <w:szCs w:val="32"/>
        </w:rPr>
        <w:t>万元，同比增长</w:t>
      </w:r>
      <w:r>
        <w:rPr>
          <w:rFonts w:ascii="Times New Roman" w:eastAsia="仿宋_GB2312" w:hAnsi="Times New Roman" w:cs="Times New Roman" w:hint="eastAsia"/>
          <w:color w:val="000000" w:themeColor="text1"/>
          <w:sz w:val="32"/>
          <w:szCs w:val="32"/>
        </w:rPr>
        <w:t>0.00</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增加原因</w:t>
      </w:r>
      <w:proofErr w:type="gramStart"/>
      <w:r>
        <w:rPr>
          <w:rFonts w:ascii="Times New Roman" w:eastAsia="仿宋_GB2312" w:hAnsi="Times New Roman" w:cs="Times New Roman"/>
          <w:color w:val="000000" w:themeColor="text1"/>
          <w:sz w:val="32"/>
          <w:szCs w:val="32"/>
        </w:rPr>
        <w:t>系加强</w:t>
      </w:r>
      <w:proofErr w:type="gramEnd"/>
      <w:r>
        <w:rPr>
          <w:rFonts w:ascii="Times New Roman" w:eastAsia="仿宋_GB2312" w:hAnsi="Times New Roman" w:cs="Times New Roman"/>
          <w:color w:val="000000" w:themeColor="text1"/>
          <w:sz w:val="32"/>
          <w:szCs w:val="32"/>
        </w:rPr>
        <w:t>环保</w:t>
      </w:r>
      <w:r>
        <w:rPr>
          <w:rFonts w:ascii="Times New Roman" w:eastAsia="仿宋_GB2312" w:hAnsi="Times New Roman" w:cs="Times New Roman" w:hint="eastAsia"/>
          <w:color w:val="000000" w:themeColor="text1"/>
          <w:sz w:val="32"/>
          <w:szCs w:val="32"/>
        </w:rPr>
        <w:t>“铁军”建设，年度</w:t>
      </w:r>
      <w:r>
        <w:rPr>
          <w:rFonts w:ascii="Times New Roman" w:eastAsia="仿宋_GB2312" w:hAnsi="Times New Roman" w:cs="Times New Roman"/>
          <w:color w:val="000000" w:themeColor="text1"/>
          <w:sz w:val="32"/>
          <w:szCs w:val="32"/>
        </w:rPr>
        <w:t>业务技能培训增加。</w:t>
      </w:r>
    </w:p>
    <w:p w:rsidR="003658E4" w:rsidRDefault="00443F2A">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（三）会议费</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万元，</w:t>
      </w:r>
      <w:r>
        <w:rPr>
          <w:rFonts w:ascii="Times New Roman" w:eastAsia="仿宋_GB2312" w:hAnsi="Times New Roman" w:cs="Times New Roman" w:hint="eastAsia"/>
          <w:color w:val="000000" w:themeColor="text1"/>
          <w:sz w:val="32"/>
          <w:szCs w:val="32"/>
        </w:rPr>
        <w:t>较</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年无变化。</w:t>
      </w:r>
    </w:p>
    <w:p w:rsidR="003658E4" w:rsidRDefault="00443F2A">
      <w:pPr>
        <w:spacing w:line="576" w:lineRule="exact"/>
        <w:ind w:firstLineChars="200" w:firstLine="640"/>
        <w:rPr>
          <w:rFonts w:ascii="楷体_GB2312" w:eastAsia="楷体_GB2312" w:hAnsi="Times New Roman" w:cs="Times New Roman"/>
          <w:color w:val="000000" w:themeColor="text1"/>
          <w:sz w:val="32"/>
          <w:szCs w:val="32"/>
        </w:rPr>
      </w:pPr>
      <w:r>
        <w:rPr>
          <w:rFonts w:ascii="楷体_GB2312" w:eastAsia="楷体_GB2312" w:hAnsi="Times New Roman" w:cs="Times New Roman"/>
          <w:color w:val="000000" w:themeColor="text1"/>
          <w:sz w:val="32"/>
          <w:szCs w:val="32"/>
        </w:rPr>
        <w:t>（四）机关运行费</w:t>
      </w:r>
    </w:p>
    <w:p w:rsidR="000D0F30" w:rsidRDefault="00443F2A" w:rsidP="000D0F30">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机关运行费</w:t>
      </w:r>
      <w:r w:rsidR="000D0F30">
        <w:rPr>
          <w:rFonts w:ascii="Times New Roman" w:eastAsia="仿宋_GB2312" w:hAnsi="Times New Roman" w:cs="Times New Roman" w:hint="eastAsia"/>
          <w:color w:val="000000" w:themeColor="text1"/>
          <w:sz w:val="32"/>
          <w:szCs w:val="32"/>
        </w:rPr>
        <w:t>355.88</w:t>
      </w:r>
      <w:r>
        <w:rPr>
          <w:rFonts w:ascii="Times New Roman" w:eastAsia="仿宋_GB2312" w:hAnsi="Times New Roman" w:cs="Times New Roman"/>
          <w:color w:val="000000" w:themeColor="text1"/>
          <w:sz w:val="32"/>
          <w:szCs w:val="32"/>
        </w:rPr>
        <w:t>万元，比</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color w:val="000000" w:themeColor="text1"/>
          <w:sz w:val="32"/>
          <w:szCs w:val="32"/>
        </w:rPr>
        <w:t>年预算</w:t>
      </w:r>
      <w:r w:rsidR="000D0F30">
        <w:rPr>
          <w:rFonts w:ascii="Times New Roman" w:eastAsia="仿宋_GB2312" w:hAnsi="Times New Roman" w:cs="Times New Roman" w:hint="eastAsia"/>
          <w:color w:val="000000" w:themeColor="text1"/>
          <w:sz w:val="32"/>
          <w:szCs w:val="32"/>
        </w:rPr>
        <w:t>减少</w:t>
      </w:r>
      <w:r w:rsidR="000D0F30">
        <w:rPr>
          <w:rFonts w:ascii="Times New Roman" w:eastAsia="仿宋_GB2312" w:hAnsi="Times New Roman" w:cs="Times New Roman" w:hint="eastAsia"/>
          <w:color w:val="000000" w:themeColor="text1"/>
          <w:sz w:val="32"/>
          <w:szCs w:val="32"/>
        </w:rPr>
        <w:t>798</w:t>
      </w:r>
      <w:r>
        <w:rPr>
          <w:rFonts w:ascii="Times New Roman" w:eastAsia="仿宋_GB2312" w:hAnsi="Times New Roman" w:cs="Times New Roman" w:hint="eastAsia"/>
          <w:color w:val="000000" w:themeColor="text1"/>
          <w:sz w:val="32"/>
          <w:szCs w:val="32"/>
        </w:rPr>
        <w:t>万元，</w:t>
      </w:r>
      <w:r w:rsidR="000D0F30">
        <w:rPr>
          <w:rFonts w:ascii="Times New Roman" w:eastAsia="仿宋_GB2312" w:hAnsi="Times New Roman" w:cs="Times New Roman" w:hint="eastAsia"/>
          <w:color w:val="000000" w:themeColor="text1"/>
          <w:sz w:val="32"/>
          <w:szCs w:val="32"/>
        </w:rPr>
        <w:t>减少</w:t>
      </w:r>
      <w:r w:rsidR="000D0F30">
        <w:rPr>
          <w:rFonts w:ascii="Times New Roman" w:eastAsia="仿宋_GB2312" w:hAnsi="Times New Roman" w:cs="Times New Roman" w:hint="eastAsia"/>
          <w:color w:val="000000" w:themeColor="text1"/>
          <w:sz w:val="32"/>
          <w:szCs w:val="32"/>
        </w:rPr>
        <w:t>74</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，是因为</w:t>
      </w:r>
      <w:r w:rsidR="000D0F30">
        <w:rPr>
          <w:rFonts w:ascii="Times New Roman" w:eastAsia="仿宋_GB2312" w:hAnsi="Times New Roman" w:cs="Times New Roman" w:hint="eastAsia"/>
          <w:color w:val="000000" w:themeColor="text1"/>
          <w:sz w:val="32"/>
          <w:szCs w:val="32"/>
        </w:rPr>
        <w:t>是各部门</w:t>
      </w:r>
      <w:r w:rsidR="000D0F30">
        <w:rPr>
          <w:rFonts w:ascii="Times New Roman" w:eastAsia="仿宋_GB2312" w:hAnsi="Times New Roman" w:cs="Times New Roman"/>
          <w:color w:val="000000" w:themeColor="text1"/>
          <w:sz w:val="32"/>
          <w:szCs w:val="32"/>
        </w:rPr>
        <w:t>要勤俭节约意识和过</w:t>
      </w:r>
      <w:r w:rsidR="000D0F30">
        <w:rPr>
          <w:rFonts w:ascii="Times New Roman" w:eastAsia="仿宋_GB2312" w:hAnsi="Times New Roman" w:cs="Times New Roman"/>
          <w:color w:val="000000" w:themeColor="text1"/>
          <w:sz w:val="32"/>
          <w:szCs w:val="32"/>
        </w:rPr>
        <w:t>“</w:t>
      </w:r>
      <w:r w:rsidR="000D0F30">
        <w:rPr>
          <w:rFonts w:ascii="Times New Roman" w:eastAsia="仿宋_GB2312" w:hAnsi="Times New Roman" w:cs="Times New Roman"/>
          <w:color w:val="000000" w:themeColor="text1"/>
          <w:sz w:val="32"/>
          <w:szCs w:val="32"/>
        </w:rPr>
        <w:t>紧日子</w:t>
      </w:r>
      <w:r w:rsidR="000D0F30">
        <w:rPr>
          <w:rFonts w:ascii="Times New Roman" w:eastAsia="仿宋_GB2312" w:hAnsi="Times New Roman" w:cs="Times New Roman"/>
          <w:color w:val="000000" w:themeColor="text1"/>
          <w:sz w:val="32"/>
          <w:szCs w:val="32"/>
        </w:rPr>
        <w:t>”</w:t>
      </w:r>
      <w:r w:rsidR="000D0F30">
        <w:rPr>
          <w:rFonts w:ascii="Times New Roman" w:eastAsia="仿宋_GB2312" w:hAnsi="Times New Roman" w:cs="Times New Roman"/>
          <w:color w:val="000000" w:themeColor="text1"/>
          <w:sz w:val="32"/>
          <w:szCs w:val="32"/>
        </w:rPr>
        <w:t>思想付诸行动。</w:t>
      </w:r>
    </w:p>
    <w:p w:rsidR="003658E4" w:rsidRDefault="00443F2A" w:rsidP="000D0F30">
      <w:pPr>
        <w:spacing w:line="576"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五、其他重要事项情况说明</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（一）政府采购情况</w:t>
      </w:r>
      <w:r w:rsidR="000D0F30">
        <w:rPr>
          <w:rFonts w:ascii="Times New Roman" w:eastAsia="仿宋_GB2312" w:hAnsi="Times New Roman" w:cs="Times New Roman" w:hint="eastAsia"/>
          <w:color w:val="000000" w:themeColor="text1"/>
          <w:sz w:val="32"/>
          <w:szCs w:val="32"/>
        </w:rPr>
        <w:t>1260</w:t>
      </w:r>
      <w:r>
        <w:rPr>
          <w:rFonts w:ascii="Times New Roman" w:eastAsia="仿宋_GB2312" w:hAnsi="Times New Roman" w:cs="Times New Roman" w:hint="eastAsia"/>
          <w:color w:val="000000" w:themeColor="text1"/>
          <w:sz w:val="32"/>
          <w:szCs w:val="32"/>
        </w:rPr>
        <w:t>万元，主要用于</w:t>
      </w:r>
      <w:r w:rsidR="000D0F30">
        <w:rPr>
          <w:rFonts w:ascii="Times New Roman" w:eastAsia="仿宋_GB2312" w:hAnsi="Times New Roman" w:cs="Times New Roman" w:hint="eastAsia"/>
          <w:color w:val="000000" w:themeColor="text1"/>
          <w:sz w:val="32"/>
          <w:szCs w:val="32"/>
        </w:rPr>
        <w:t>环保专项业务代理费</w:t>
      </w:r>
    </w:p>
    <w:p w:rsidR="003658E4" w:rsidRDefault="00443F2A">
      <w:pPr>
        <w:spacing w:line="576"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（二）国有资产占用情况</w:t>
      </w:r>
      <w:r>
        <w:rPr>
          <w:rFonts w:ascii="Times New Roman" w:eastAsia="仿宋_GB2312" w:hAnsi="Times New Roman" w:cs="Times New Roman" w:hint="eastAsia"/>
          <w:color w:val="000000" w:themeColor="text1"/>
          <w:sz w:val="32"/>
          <w:szCs w:val="32"/>
        </w:rPr>
        <w:t>：</w:t>
      </w:r>
      <w:r w:rsidR="000D0F30">
        <w:rPr>
          <w:rFonts w:ascii="Times New Roman" w:eastAsia="仿宋_GB2312" w:hAnsi="Times New Roman" w:cs="Times New Roman" w:hint="eastAsia"/>
          <w:color w:val="000000" w:themeColor="text1"/>
          <w:sz w:val="32"/>
          <w:szCs w:val="32"/>
        </w:rPr>
        <w:t>1380.40</w:t>
      </w:r>
      <w:r>
        <w:rPr>
          <w:rFonts w:ascii="Times New Roman" w:eastAsia="仿宋_GB2312" w:hAnsi="Times New Roman" w:cs="Times New Roman" w:hint="eastAsia"/>
          <w:color w:val="000000" w:themeColor="text1"/>
          <w:sz w:val="32"/>
          <w:szCs w:val="32"/>
        </w:rPr>
        <w:t>万元</w:t>
      </w:r>
    </w:p>
    <w:p w:rsidR="003658E4" w:rsidRDefault="00443F2A">
      <w:pPr>
        <w:spacing w:line="576" w:lineRule="exact"/>
        <w:ind w:firstLineChars="200" w:firstLine="640"/>
        <w:jc w:val="left"/>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六、名词解释</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财政拨款：本级财政部</w:t>
      </w:r>
      <w:proofErr w:type="gramStart"/>
      <w:r>
        <w:rPr>
          <w:rFonts w:ascii="Times New Roman" w:eastAsia="仿宋_GB2312" w:hAnsi="Times New Roman" w:cs="Times New Roman"/>
          <w:color w:val="000000" w:themeColor="text1"/>
          <w:sz w:val="32"/>
          <w:szCs w:val="32"/>
        </w:rPr>
        <w:t>门当年</w:t>
      </w:r>
      <w:proofErr w:type="gramEnd"/>
      <w:r>
        <w:rPr>
          <w:rFonts w:ascii="Times New Roman" w:eastAsia="仿宋_GB2312" w:hAnsi="Times New Roman" w:cs="Times New Roman"/>
          <w:color w:val="000000" w:themeColor="text1"/>
          <w:sz w:val="32"/>
          <w:szCs w:val="32"/>
        </w:rPr>
        <w:t>拨付的财政预算资金，包括公共预算财政拨款和政府性基金预算财政拨款。</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基本支出：预算单位保障正常运转，完成正常工作任务发生的支出，包括人员支出和公用支出。</w:t>
      </w:r>
    </w:p>
    <w:p w:rsidR="003658E4" w:rsidRDefault="00443F2A">
      <w:pPr>
        <w:spacing w:line="576"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lastRenderedPageBreak/>
        <w:t>3</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项目支出：预算单位为完成其特定的行政工作任务或事业发展目标所发生的支出。</w:t>
      </w: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三公</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经费：用财政拨款安排的因公出国（境）费、公务用车购置及运行费和公务接待费。其中，因公出国（境）</w:t>
      </w:r>
      <w:proofErr w:type="gramStart"/>
      <w:r>
        <w:rPr>
          <w:rFonts w:ascii="Times New Roman" w:eastAsia="仿宋_GB2312" w:hAnsi="Times New Roman" w:cs="Times New Roman"/>
          <w:color w:val="000000" w:themeColor="text1"/>
          <w:sz w:val="32"/>
          <w:szCs w:val="32"/>
        </w:rPr>
        <w:t>费反映</w:t>
      </w:r>
      <w:proofErr w:type="gramEnd"/>
      <w:r>
        <w:rPr>
          <w:rFonts w:ascii="Times New Roman" w:eastAsia="仿宋_GB2312" w:hAnsi="Times New Roman" w:cs="Times New Roman"/>
          <w:color w:val="000000" w:themeColor="text1"/>
          <w:sz w:val="32"/>
          <w:szCs w:val="32"/>
        </w:rPr>
        <w:t>单位公务出国（境）的住宿费、旅费、伙食补助费、杂费、培训费等支出；公务用车购置及运行</w:t>
      </w:r>
      <w:proofErr w:type="gramStart"/>
      <w:r>
        <w:rPr>
          <w:rFonts w:ascii="Times New Roman" w:eastAsia="仿宋_GB2312" w:hAnsi="Times New Roman" w:cs="Times New Roman"/>
          <w:color w:val="000000" w:themeColor="text1"/>
          <w:sz w:val="32"/>
          <w:szCs w:val="32"/>
        </w:rPr>
        <w:t>费反映</w:t>
      </w:r>
      <w:proofErr w:type="gramEnd"/>
      <w:r>
        <w:rPr>
          <w:rFonts w:ascii="Times New Roman" w:eastAsia="仿宋_GB2312" w:hAnsi="Times New Roman" w:cs="Times New Roman"/>
          <w:color w:val="000000" w:themeColor="text1"/>
          <w:sz w:val="32"/>
          <w:szCs w:val="32"/>
        </w:rPr>
        <w:t>单位公务用车购置费及租用费、燃料费、维修费、过路过桥费、保险费、安全奖励费用</w:t>
      </w:r>
      <w:r>
        <w:rPr>
          <w:rFonts w:ascii="Times New Roman" w:eastAsia="仿宋_GB2312" w:hAnsi="Times New Roman" w:cs="Times New Roman"/>
          <w:sz w:val="32"/>
          <w:szCs w:val="32"/>
        </w:rPr>
        <w:t>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政府性基金：指为支持特定公共基础设施建设和公共事业发展，向公民、法人和其他组织无偿征收的具有特定用途的财政资金。</w:t>
      </w:r>
      <w:r>
        <w:rPr>
          <w:rFonts w:ascii="Times New Roman" w:eastAsia="仿宋_GB2312" w:hAnsi="Times New Roman" w:cs="Times New Roman"/>
          <w:sz w:val="32"/>
          <w:szCs w:val="32"/>
        </w:rPr>
        <w:t xml:space="preserve"> </w:t>
      </w: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其他收入：指预算单位在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财政拨款收入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事业收入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经营收入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之外取得的收入。</w:t>
      </w: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一</w:t>
      </w:r>
      <w:r>
        <w:rPr>
          <w:rFonts w:ascii="Times New Roman" w:eastAsia="仿宋_GB2312" w:hAnsi="Times New Roman" w:cs="Times New Roman"/>
          <w:spacing w:val="-6"/>
          <w:sz w:val="32"/>
          <w:szCs w:val="32"/>
        </w:rPr>
        <w:t>般公共服务支出</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反映政府提供的一般公共服务的支出</w:t>
      </w:r>
    </w:p>
    <w:p w:rsidR="003658E4" w:rsidRDefault="003658E4">
      <w:pPr>
        <w:spacing w:line="576" w:lineRule="exact"/>
        <w:ind w:firstLineChars="200" w:firstLine="640"/>
        <w:jc w:val="left"/>
        <w:rPr>
          <w:rFonts w:ascii="Times New Roman" w:eastAsia="黑体" w:hAnsi="Times New Roman" w:cs="Times New Roman"/>
          <w:sz w:val="32"/>
          <w:szCs w:val="32"/>
        </w:rPr>
      </w:pPr>
    </w:p>
    <w:p w:rsidR="003658E4" w:rsidRDefault="00443F2A">
      <w:pPr>
        <w:spacing w:line="576"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hint="eastAsia"/>
          <w:color w:val="000000" w:themeColor="text1"/>
          <w:sz w:val="32"/>
          <w:szCs w:val="32"/>
        </w:rPr>
        <w:t>天水市生态环境保护</w:t>
      </w:r>
      <w:r w:rsidR="000D0F30">
        <w:rPr>
          <w:rFonts w:ascii="Times New Roman" w:eastAsia="仿宋_GB2312" w:hAnsi="Times New Roman" w:cs="Times New Roman" w:hint="eastAsia"/>
          <w:color w:val="000000" w:themeColor="text1"/>
          <w:sz w:val="32"/>
          <w:szCs w:val="32"/>
        </w:rPr>
        <w:t>局</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年部门预算公开表</w:t>
      </w:r>
      <w:r>
        <w:rPr>
          <w:rFonts w:ascii="Times New Roman" w:eastAsia="仿宋_GB2312" w:hAnsi="Times New Roman" w:cs="Times New Roman" w:hint="eastAsia"/>
          <w:sz w:val="32"/>
          <w:szCs w:val="32"/>
        </w:rPr>
        <w:t>及绩</w:t>
      </w:r>
      <w:r>
        <w:rPr>
          <w:rFonts w:ascii="Times New Roman" w:eastAsia="仿宋_GB2312" w:hAnsi="Times New Roman" w:cs="Times New Roman" w:hint="eastAsia"/>
          <w:sz w:val="32"/>
          <w:szCs w:val="32"/>
        </w:rPr>
        <w:lastRenderedPageBreak/>
        <w:t>效表</w:t>
      </w:r>
      <w:bookmarkStart w:id="0" w:name="_GoBack"/>
      <w:bookmarkEnd w:id="0"/>
    </w:p>
    <w:sectPr w:rsidR="003658E4">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2A" w:rsidRDefault="00443F2A" w:rsidP="001E44BA">
      <w:r>
        <w:separator/>
      </w:r>
    </w:p>
  </w:endnote>
  <w:endnote w:type="continuationSeparator" w:id="0">
    <w:p w:rsidR="00443F2A" w:rsidRDefault="00443F2A" w:rsidP="001E4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2A" w:rsidRDefault="00443F2A" w:rsidP="001E44BA">
      <w:r>
        <w:separator/>
      </w:r>
    </w:p>
  </w:footnote>
  <w:footnote w:type="continuationSeparator" w:id="0">
    <w:p w:rsidR="00443F2A" w:rsidRDefault="00443F2A" w:rsidP="001E4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25"/>
    <w:rsid w:val="00010251"/>
    <w:rsid w:val="00060FE5"/>
    <w:rsid w:val="000D0F30"/>
    <w:rsid w:val="00121E8A"/>
    <w:rsid w:val="00141168"/>
    <w:rsid w:val="001979A0"/>
    <w:rsid w:val="001E44BA"/>
    <w:rsid w:val="00217C55"/>
    <w:rsid w:val="00233591"/>
    <w:rsid w:val="00256BD3"/>
    <w:rsid w:val="002F2F37"/>
    <w:rsid w:val="002F3739"/>
    <w:rsid w:val="00363F45"/>
    <w:rsid w:val="003658E4"/>
    <w:rsid w:val="003A78E8"/>
    <w:rsid w:val="00436C68"/>
    <w:rsid w:val="00443F2A"/>
    <w:rsid w:val="0048296E"/>
    <w:rsid w:val="005779F8"/>
    <w:rsid w:val="00585C4F"/>
    <w:rsid w:val="005D5788"/>
    <w:rsid w:val="00641831"/>
    <w:rsid w:val="006472E6"/>
    <w:rsid w:val="006A40C5"/>
    <w:rsid w:val="007A1583"/>
    <w:rsid w:val="007D4094"/>
    <w:rsid w:val="007E4221"/>
    <w:rsid w:val="00993545"/>
    <w:rsid w:val="00A57AAD"/>
    <w:rsid w:val="00A91DA1"/>
    <w:rsid w:val="00AD2834"/>
    <w:rsid w:val="00B01675"/>
    <w:rsid w:val="00B17EAE"/>
    <w:rsid w:val="00B961A4"/>
    <w:rsid w:val="00BF63EC"/>
    <w:rsid w:val="00C45A11"/>
    <w:rsid w:val="00C72CCE"/>
    <w:rsid w:val="00D629BC"/>
    <w:rsid w:val="00E22ABD"/>
    <w:rsid w:val="00E36D61"/>
    <w:rsid w:val="00EC2D0E"/>
    <w:rsid w:val="00F50374"/>
    <w:rsid w:val="00F668B1"/>
    <w:rsid w:val="00F92979"/>
    <w:rsid w:val="00FD5562"/>
    <w:rsid w:val="00FF4625"/>
    <w:rsid w:val="00FF4FC6"/>
    <w:rsid w:val="045D77FF"/>
    <w:rsid w:val="1B4B4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19</cp:revision>
  <dcterms:created xsi:type="dcterms:W3CDTF">2022-01-20T03:25:00Z</dcterms:created>
  <dcterms:modified xsi:type="dcterms:W3CDTF">2023-01-09T08:41:00Z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