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1" w:after="0" w:afterAutospacing="1"/>
        <w:ind w:left="0" w:right="0"/>
        <w:rPr>
          <w:rFonts w:ascii="微软雅黑" w:hAnsi="微软雅黑" w:eastAsia="微软雅黑" w:cs="微软雅黑"/>
          <w:b w:val="0"/>
          <w:bCs w:val="0"/>
          <w:color w:val="333333"/>
        </w:rPr>
      </w:pPr>
      <w:r>
        <w:rPr>
          <w:rFonts w:ascii="微软雅黑" w:hAnsi="微软雅黑" w:eastAsia="微软雅黑" w:cs="微软雅黑"/>
          <w:b w:val="0"/>
          <w:bCs w:val="0"/>
          <w:color w:val="333333"/>
        </w:rPr>
        <w:t>　</w:t>
      </w:r>
      <w:r>
        <w:rPr>
          <w:rFonts w:hint="eastAsia" w:ascii="微软雅黑" w:hAnsi="微软雅黑" w:eastAsia="微软雅黑" w:cs="微软雅黑"/>
          <w:b w:val="0"/>
          <w:bCs w:val="0"/>
          <w:color w:val="333333"/>
          <w:lang w:val="en-US" w:eastAsia="zh-CN"/>
        </w:rPr>
        <w:t xml:space="preserve">          </w:t>
      </w:r>
      <w:r>
        <w:rPr>
          <w:rFonts w:ascii="微软雅黑" w:hAnsi="微软雅黑" w:eastAsia="微软雅黑" w:cs="微软雅黑"/>
          <w:b w:val="0"/>
          <w:bCs w:val="0"/>
          <w:color w:val="333333"/>
        </w:rPr>
        <w:t>天水市果树研究所(汇总)202</w:t>
      </w:r>
      <w:r>
        <w:rPr>
          <w:rFonts w:hint="eastAsia" w:ascii="微软雅黑" w:hAnsi="微软雅黑" w:eastAsia="微软雅黑" w:cs="微软雅黑"/>
          <w:b w:val="0"/>
          <w:bCs w:val="0"/>
          <w:color w:val="333333"/>
          <w:lang w:val="en-US" w:eastAsia="zh-CN"/>
        </w:rPr>
        <w:t>3</w:t>
      </w:r>
      <w:r>
        <w:rPr>
          <w:rFonts w:ascii="微软雅黑" w:hAnsi="微软雅黑" w:eastAsia="微软雅黑" w:cs="微软雅黑"/>
          <w:b w:val="0"/>
          <w:bCs w:val="0"/>
          <w:color w:val="333333"/>
        </w:rPr>
        <w:t xml:space="preserve">年部门预算公开说明 </w:t>
      </w:r>
    </w:p>
    <w:p>
      <w:pPr>
        <w:pStyle w:val="2"/>
        <w:keepNext w:val="0"/>
        <w:keepLines w:val="0"/>
        <w:widowControl/>
        <w:suppressLineNumbers w:val="0"/>
        <w:spacing w:before="0" w:beforeAutospacing="1" w:after="0" w:afterAutospacing="1"/>
        <w:ind w:left="0" w:right="0" w:firstLine="480" w:firstLineChars="200"/>
      </w:pPr>
      <w:r>
        <w:rPr>
          <w:rFonts w:ascii="微软雅黑" w:hAnsi="微软雅黑" w:eastAsia="微软雅黑" w:cs="微软雅黑"/>
          <w:b w:val="0"/>
          <w:bCs w:val="0"/>
          <w:color w:val="333333"/>
        </w:rPr>
        <w:t>按照《预算法》、《地方预决算公开操作规程》、《中共甘肃省委办公厅 甘肃省人民政府办公厅关于进一步推进预算公开工作的实施方案》、《天水市市委市政府&lt;关于进一步推进预算公开工作的实施方案》，现将202</w:t>
      </w:r>
      <w:r>
        <w:rPr>
          <w:rFonts w:hint="eastAsia" w:ascii="微软雅黑" w:hAnsi="微软雅黑" w:eastAsia="微软雅黑" w:cs="微软雅黑"/>
          <w:b w:val="0"/>
          <w:bCs w:val="0"/>
          <w:color w:val="333333"/>
          <w:lang w:val="en-US" w:eastAsia="zh-CN"/>
        </w:rPr>
        <w:t>3</w:t>
      </w:r>
      <w:r>
        <w:rPr>
          <w:rFonts w:ascii="微软雅黑" w:hAnsi="微软雅黑" w:eastAsia="微软雅黑" w:cs="微软雅黑"/>
          <w:b w:val="0"/>
          <w:bCs w:val="0"/>
          <w:color w:val="333333"/>
        </w:rPr>
        <w:t>年部门预算公开如下：　　</w:t>
      </w:r>
    </w:p>
    <w:p>
      <w:pPr>
        <w:pStyle w:val="2"/>
        <w:keepNext w:val="0"/>
        <w:keepLines w:val="0"/>
        <w:widowControl/>
        <w:suppressLineNumbers w:val="0"/>
      </w:pPr>
      <w:r>
        <w:rPr>
          <w:rFonts w:hint="eastAsia" w:ascii="微软雅黑" w:hAnsi="微软雅黑" w:eastAsia="微软雅黑" w:cs="微软雅黑"/>
          <w:b w:val="0"/>
          <w:bCs w:val="0"/>
          <w:color w:val="333333"/>
        </w:rPr>
        <w:t>　　一、部门职责</w:t>
      </w:r>
    </w:p>
    <w:p>
      <w:pPr>
        <w:pStyle w:val="2"/>
        <w:keepNext w:val="0"/>
        <w:keepLines w:val="0"/>
        <w:widowControl/>
        <w:suppressLineNumbers w:val="0"/>
      </w:pPr>
      <w:r>
        <w:rPr>
          <w:rFonts w:hint="eastAsia" w:ascii="微软雅黑" w:hAnsi="微软雅黑" w:eastAsia="微软雅黑" w:cs="微软雅黑"/>
          <w:b w:val="0"/>
          <w:bCs w:val="0"/>
          <w:color w:val="333333"/>
        </w:rPr>
        <w:t>　　主要以果树应用研究和新技术引进、试验示范推广为重点，负责果树品种选育，栽培技术、病虫害防治、贮藏、保鲜等技术研究及示范推广工作，立足天水，面向省内外，为果品产业建设提供科技支撑与服务。</w:t>
      </w:r>
    </w:p>
    <w:p>
      <w:pPr>
        <w:pStyle w:val="2"/>
        <w:keepNext w:val="0"/>
        <w:keepLines w:val="0"/>
        <w:widowControl/>
        <w:suppressLineNumbers w:val="0"/>
      </w:pPr>
      <w:r>
        <w:rPr>
          <w:rFonts w:hint="eastAsia" w:ascii="微软雅黑" w:hAnsi="微软雅黑" w:eastAsia="微软雅黑" w:cs="微软雅黑"/>
          <w:b w:val="0"/>
          <w:bCs w:val="0"/>
          <w:color w:val="333333"/>
        </w:rPr>
        <w:t>　　二、机构设置</w:t>
      </w:r>
    </w:p>
    <w:p>
      <w:pPr>
        <w:pStyle w:val="2"/>
        <w:keepNext w:val="0"/>
        <w:keepLines w:val="0"/>
        <w:widowControl/>
        <w:suppressLineNumbers w:val="0"/>
      </w:pPr>
      <w:r>
        <w:rPr>
          <w:rFonts w:hint="eastAsia" w:ascii="微软雅黑" w:hAnsi="微软雅黑" w:eastAsia="微软雅黑" w:cs="微软雅黑"/>
          <w:b w:val="0"/>
          <w:bCs w:val="0"/>
          <w:color w:val="333333"/>
        </w:rPr>
        <w:t>　　天水市果树研究所为一级预算单位，内设机构有政办室、试验研究室、花卉研究室、技术推广室、技术开发室、园艺试验场、森林公园管理站、保卫科等8个科室，其中园艺试验场为二级独立核算单位。</w:t>
      </w:r>
    </w:p>
    <w:p>
      <w:pPr>
        <w:pStyle w:val="2"/>
        <w:keepNext w:val="0"/>
        <w:keepLines w:val="0"/>
        <w:widowControl/>
        <w:suppressLineNumbers w:val="0"/>
      </w:pPr>
      <w:r>
        <w:rPr>
          <w:rFonts w:hint="eastAsia" w:ascii="微软雅黑" w:hAnsi="微软雅黑" w:eastAsia="微软雅黑" w:cs="微软雅黑"/>
          <w:b w:val="0"/>
          <w:bCs w:val="0"/>
          <w:color w:val="333333"/>
        </w:rPr>
        <w:t>　　三、部门预算收入及支出总体情况</w:t>
      </w:r>
    </w:p>
    <w:p>
      <w:pPr>
        <w:pStyle w:val="2"/>
        <w:keepNext w:val="0"/>
        <w:keepLines w:val="0"/>
        <w:widowControl/>
        <w:suppressLineNumbers w:val="0"/>
      </w:pPr>
      <w:r>
        <w:rPr>
          <w:rFonts w:hint="eastAsia" w:ascii="微软雅黑" w:hAnsi="微软雅黑" w:eastAsia="微软雅黑" w:cs="微软雅黑"/>
          <w:b w:val="0"/>
          <w:bCs w:val="0"/>
          <w:color w:val="333333"/>
        </w:rPr>
        <w:t>　　（一）全年收入</w:t>
      </w:r>
    </w:p>
    <w:p>
      <w:pPr>
        <w:pStyle w:val="2"/>
        <w:keepNext w:val="0"/>
        <w:keepLines w:val="0"/>
        <w:widowControl/>
        <w:suppressLineNumbers w:val="0"/>
        <w:ind w:firstLine="720" w:firstLineChars="300"/>
        <w:rPr>
          <w:rFonts w:hint="eastAsia" w:ascii="微软雅黑" w:hAnsi="微软雅黑" w:eastAsia="微软雅黑" w:cs="微软雅黑"/>
          <w:b w:val="0"/>
          <w:bCs w:val="0"/>
          <w:color w:val="333333"/>
          <w:lang w:val="en-US" w:eastAsia="zh-CN"/>
        </w:rPr>
      </w:pPr>
      <w:r>
        <w:rPr>
          <w:rFonts w:hint="eastAsia" w:ascii="微软雅黑" w:hAnsi="微软雅黑" w:eastAsia="微软雅黑" w:cs="微软雅黑"/>
          <w:b w:val="0"/>
          <w:bCs w:val="0"/>
          <w:color w:val="333333"/>
        </w:rPr>
        <w:t>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年收入预算</w:t>
      </w:r>
      <w:r>
        <w:rPr>
          <w:rFonts w:hint="eastAsia" w:ascii="微软雅黑" w:hAnsi="微软雅黑" w:eastAsia="微软雅黑" w:cs="微软雅黑"/>
          <w:b w:val="0"/>
          <w:bCs w:val="0"/>
          <w:color w:val="333333"/>
          <w:lang w:val="en-US" w:eastAsia="zh-CN"/>
        </w:rPr>
        <w:t>2256.14</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val="en-US" w:eastAsia="zh-CN"/>
        </w:rPr>
        <w:t xml:space="preserve"> ，</w:t>
      </w:r>
      <w:r>
        <w:rPr>
          <w:rFonts w:hint="eastAsia" w:ascii="微软雅黑" w:hAnsi="微软雅黑" w:eastAsia="微软雅黑" w:cs="微软雅黑"/>
          <w:b w:val="0"/>
          <w:bCs w:val="0"/>
          <w:color w:val="333333"/>
        </w:rPr>
        <w:t>比202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w:t>
      </w:r>
      <w:r>
        <w:rPr>
          <w:rFonts w:hint="eastAsia" w:ascii="微软雅黑" w:hAnsi="微软雅黑" w:eastAsia="微软雅黑" w:cs="微软雅黑"/>
          <w:b w:val="0"/>
          <w:bCs w:val="0"/>
          <w:color w:val="333333"/>
          <w:lang w:val="en-US" w:eastAsia="zh-CN"/>
        </w:rPr>
        <w:t>预算</w:t>
      </w:r>
      <w:r>
        <w:rPr>
          <w:rFonts w:hint="eastAsia" w:ascii="微软雅黑" w:hAnsi="微软雅黑" w:eastAsia="微软雅黑" w:cs="微软雅黑"/>
          <w:b w:val="0"/>
          <w:bCs w:val="0"/>
          <w:color w:val="333333"/>
        </w:rPr>
        <w:t>1755.78万元</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lang w:val="en-US" w:eastAsia="zh-CN"/>
        </w:rPr>
        <w:t>增加500.36</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val="en-US" w:eastAsia="zh-CN"/>
        </w:rPr>
        <w:t>增长28.50</w:t>
      </w:r>
      <w:r>
        <w:rPr>
          <w:rFonts w:hint="eastAsia" w:ascii="微软雅黑" w:hAnsi="微软雅黑" w:eastAsia="微软雅黑" w:cs="微软雅黑"/>
          <w:b w:val="0"/>
          <w:bCs w:val="0"/>
          <w:color w:val="333333"/>
        </w:rPr>
        <w:t>%。其中：一般公共预算拨款</w:t>
      </w:r>
      <w:r>
        <w:rPr>
          <w:rFonts w:hint="eastAsia" w:ascii="微软雅黑" w:hAnsi="微软雅黑" w:eastAsia="微软雅黑" w:cs="微软雅黑"/>
          <w:b w:val="0"/>
          <w:bCs w:val="0"/>
          <w:color w:val="333333"/>
          <w:lang w:val="en-US" w:eastAsia="zh-CN"/>
        </w:rPr>
        <w:t>2237.05</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val="en-US" w:eastAsia="zh-CN"/>
        </w:rPr>
        <w:t xml:space="preserve"> ，</w:t>
      </w:r>
      <w:r>
        <w:rPr>
          <w:rFonts w:hint="eastAsia" w:ascii="微软雅黑" w:hAnsi="微软雅黑" w:eastAsia="微软雅黑" w:cs="微软雅黑"/>
          <w:b w:val="0"/>
          <w:bCs w:val="0"/>
          <w:color w:val="333333"/>
        </w:rPr>
        <w:t>比202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w:t>
      </w:r>
      <w:r>
        <w:rPr>
          <w:rFonts w:hint="eastAsia" w:ascii="微软雅黑" w:hAnsi="微软雅黑" w:eastAsia="微软雅黑" w:cs="微软雅黑"/>
          <w:b w:val="0"/>
          <w:bCs w:val="0"/>
          <w:color w:val="333333"/>
          <w:lang w:val="en-US" w:eastAsia="zh-CN"/>
        </w:rPr>
        <w:t>预算</w:t>
      </w:r>
      <w:r>
        <w:rPr>
          <w:rFonts w:hint="eastAsia" w:ascii="微软雅黑" w:hAnsi="微软雅黑" w:eastAsia="微软雅黑" w:cs="微软雅黑"/>
          <w:b w:val="0"/>
          <w:bCs w:val="0"/>
          <w:color w:val="333333"/>
        </w:rPr>
        <w:t>1730.50万元</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lang w:val="en-US" w:eastAsia="zh-CN"/>
        </w:rPr>
        <w:t>增加506.55</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val="en-US" w:eastAsia="zh-CN"/>
        </w:rPr>
        <w:t>增长29.27</w:t>
      </w:r>
      <w:r>
        <w:rPr>
          <w:rFonts w:hint="eastAsia" w:ascii="微软雅黑" w:hAnsi="微软雅黑" w:eastAsia="微软雅黑" w:cs="微软雅黑"/>
          <w:b w:val="0"/>
          <w:bCs w:val="0"/>
          <w:color w:val="333333"/>
        </w:rPr>
        <w:t>%，</w:t>
      </w:r>
      <w:r>
        <w:rPr>
          <w:rFonts w:hint="eastAsia" w:ascii="微软雅黑" w:hAnsi="微软雅黑" w:eastAsia="微软雅黑" w:cs="微软雅黑"/>
          <w:b w:val="0"/>
          <w:bCs w:val="0"/>
          <w:color w:val="333333"/>
          <w:lang w:val="en-US" w:eastAsia="zh-CN"/>
        </w:rPr>
        <w:t>增加</w:t>
      </w:r>
      <w:r>
        <w:rPr>
          <w:rFonts w:hint="eastAsia" w:ascii="微软雅黑" w:hAnsi="微软雅黑" w:eastAsia="微软雅黑" w:cs="微软雅黑"/>
          <w:b w:val="0"/>
          <w:bCs w:val="0"/>
          <w:color w:val="333333"/>
        </w:rPr>
        <w:t>的原因是</w:t>
      </w:r>
      <w:r>
        <w:rPr>
          <w:rFonts w:hint="eastAsia" w:ascii="微软雅黑" w:hAnsi="微软雅黑" w:eastAsia="微软雅黑" w:cs="微软雅黑"/>
          <w:b w:val="0"/>
          <w:bCs w:val="0"/>
          <w:color w:val="333333"/>
          <w:lang w:val="en-US" w:eastAsia="zh-CN"/>
        </w:rPr>
        <w:t>2023年过渡性奖励金纳入当年预算</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lang w:val="en-US" w:eastAsia="zh-CN"/>
        </w:rPr>
        <w:t>结转结余资金19.09万元，比2022年预算25.28万元减少6.19万元，下降24.49%，减少的原因是项目竣工验收，结转资金减少。</w:t>
      </w:r>
    </w:p>
    <w:p>
      <w:pPr>
        <w:pStyle w:val="2"/>
        <w:keepNext w:val="0"/>
        <w:keepLines w:val="0"/>
        <w:widowControl/>
        <w:suppressLineNumbers w:val="0"/>
        <w:ind w:firstLine="480" w:firstLineChars="200"/>
      </w:pPr>
      <w:r>
        <w:rPr>
          <w:rFonts w:hint="eastAsia" w:ascii="微软雅黑" w:hAnsi="微软雅黑" w:eastAsia="微软雅黑" w:cs="微软雅黑"/>
          <w:b w:val="0"/>
          <w:bCs w:val="0"/>
          <w:color w:val="333333"/>
        </w:rPr>
        <w:t>（二）全年支出</w:t>
      </w:r>
    </w:p>
    <w:p>
      <w:pPr>
        <w:pStyle w:val="2"/>
        <w:keepNext w:val="0"/>
        <w:keepLines w:val="0"/>
        <w:widowControl/>
        <w:suppressLineNumbers w:val="0"/>
      </w:pPr>
      <w:r>
        <w:rPr>
          <w:rFonts w:hint="eastAsia" w:ascii="微软雅黑" w:hAnsi="微软雅黑" w:eastAsia="微软雅黑" w:cs="微软雅黑"/>
          <w:b w:val="0"/>
          <w:bCs w:val="0"/>
          <w:color w:val="333333"/>
        </w:rPr>
        <w:t>　　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年支出预算</w:t>
      </w:r>
      <w:r>
        <w:rPr>
          <w:rFonts w:hint="eastAsia" w:ascii="微软雅黑" w:hAnsi="微软雅黑" w:eastAsia="微软雅黑" w:cs="微软雅黑"/>
          <w:b w:val="0"/>
          <w:bCs w:val="0"/>
          <w:color w:val="333333"/>
          <w:lang w:val="en-US" w:eastAsia="zh-CN"/>
        </w:rPr>
        <w:t>2256.14</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val="en-US" w:eastAsia="zh-CN"/>
        </w:rPr>
        <w:t xml:space="preserve"> ，</w:t>
      </w:r>
      <w:r>
        <w:rPr>
          <w:rFonts w:hint="eastAsia" w:ascii="微软雅黑" w:hAnsi="微软雅黑" w:eastAsia="微软雅黑" w:cs="微软雅黑"/>
          <w:b w:val="0"/>
          <w:bCs w:val="0"/>
          <w:color w:val="333333"/>
        </w:rPr>
        <w:t>比202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年预算1755.78万元，</w:t>
      </w:r>
      <w:r>
        <w:rPr>
          <w:rFonts w:hint="eastAsia" w:ascii="微软雅黑" w:hAnsi="微软雅黑" w:eastAsia="微软雅黑" w:cs="微软雅黑"/>
          <w:b w:val="0"/>
          <w:bCs w:val="0"/>
          <w:color w:val="333333"/>
          <w:lang w:val="en-US" w:eastAsia="zh-CN"/>
        </w:rPr>
        <w:t>增加500.36</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val="en-US" w:eastAsia="zh-CN"/>
        </w:rPr>
        <w:t>增长28.50</w:t>
      </w:r>
      <w:r>
        <w:rPr>
          <w:rFonts w:hint="eastAsia" w:ascii="微软雅黑" w:hAnsi="微软雅黑" w:eastAsia="微软雅黑" w:cs="微软雅黑"/>
          <w:b w:val="0"/>
          <w:bCs w:val="0"/>
          <w:color w:val="333333"/>
        </w:rPr>
        <w:t>%。</w:t>
      </w:r>
    </w:p>
    <w:p>
      <w:pPr>
        <w:pStyle w:val="2"/>
        <w:keepNext w:val="0"/>
        <w:keepLines w:val="0"/>
        <w:widowControl/>
        <w:suppressLineNumbers w:val="0"/>
      </w:pPr>
      <w:r>
        <w:rPr>
          <w:rFonts w:hint="eastAsia" w:ascii="微软雅黑" w:hAnsi="微软雅黑" w:eastAsia="微软雅黑" w:cs="微软雅黑"/>
          <w:b w:val="0"/>
          <w:bCs w:val="0"/>
          <w:color w:val="333333"/>
        </w:rPr>
        <w:t>　　1、基本支出</w:t>
      </w:r>
    </w:p>
    <w:p>
      <w:pPr>
        <w:pStyle w:val="2"/>
        <w:keepNext w:val="0"/>
        <w:keepLines w:val="0"/>
        <w:widowControl/>
        <w:suppressLineNumbers w:val="0"/>
        <w:ind w:firstLine="480"/>
        <w:rPr>
          <w:rFonts w:hint="eastAsia" w:ascii="微软雅黑" w:hAnsi="微软雅黑" w:eastAsia="微软雅黑" w:cs="微软雅黑"/>
          <w:b w:val="0"/>
          <w:bCs w:val="0"/>
          <w:color w:val="333333"/>
        </w:rPr>
      </w:pPr>
      <w:r>
        <w:rPr>
          <w:rFonts w:hint="eastAsia" w:ascii="微软雅黑" w:hAnsi="微软雅黑" w:eastAsia="微软雅黑" w:cs="微软雅黑"/>
          <w:b w:val="0"/>
          <w:bCs w:val="0"/>
          <w:color w:val="333333"/>
        </w:rPr>
        <w:t>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年基本支出</w:t>
      </w:r>
      <w:r>
        <w:rPr>
          <w:rFonts w:hint="eastAsia" w:ascii="微软雅黑" w:hAnsi="微软雅黑" w:eastAsia="微软雅黑" w:cs="微软雅黑"/>
          <w:b w:val="0"/>
          <w:bCs w:val="0"/>
          <w:color w:val="333333"/>
          <w:lang w:val="en-US" w:eastAsia="zh-CN"/>
        </w:rPr>
        <w:t>2208.05万元，</w:t>
      </w:r>
      <w:r>
        <w:rPr>
          <w:rFonts w:hint="eastAsia" w:ascii="微软雅黑" w:hAnsi="微软雅黑" w:eastAsia="微软雅黑" w:cs="微软雅黑"/>
          <w:b w:val="0"/>
          <w:bCs w:val="0"/>
          <w:color w:val="333333"/>
        </w:rPr>
        <w:t>其中人员经费</w:t>
      </w:r>
      <w:r>
        <w:rPr>
          <w:rFonts w:hint="eastAsia" w:ascii="微软雅黑" w:hAnsi="微软雅黑" w:eastAsia="微软雅黑" w:cs="微软雅黑"/>
          <w:b w:val="0"/>
          <w:bCs w:val="0"/>
          <w:color w:val="333333"/>
          <w:lang w:val="en-US" w:eastAsia="zh-CN"/>
        </w:rPr>
        <w:t xml:space="preserve">2054.89 </w:t>
      </w:r>
      <w:r>
        <w:rPr>
          <w:rFonts w:hint="eastAsia" w:ascii="微软雅黑" w:hAnsi="微软雅黑" w:eastAsia="微软雅黑" w:cs="微软雅黑"/>
          <w:b w:val="0"/>
          <w:bCs w:val="0"/>
          <w:color w:val="333333"/>
        </w:rPr>
        <w:t>万元，公用经费</w:t>
      </w:r>
      <w:r>
        <w:rPr>
          <w:rFonts w:hint="eastAsia" w:ascii="微软雅黑" w:hAnsi="微软雅黑" w:eastAsia="微软雅黑" w:cs="微软雅黑"/>
          <w:b w:val="0"/>
          <w:bCs w:val="0"/>
          <w:color w:val="333333"/>
          <w:lang w:val="en-US" w:eastAsia="zh-CN"/>
        </w:rPr>
        <w:t>153.16</w:t>
      </w:r>
      <w:r>
        <w:rPr>
          <w:rFonts w:hint="eastAsia" w:ascii="微软雅黑" w:hAnsi="微软雅黑" w:eastAsia="微软雅黑" w:cs="微软雅黑"/>
          <w:b w:val="0"/>
          <w:bCs w:val="0"/>
          <w:color w:val="333333"/>
        </w:rPr>
        <w:t>万元。比202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w:t>
      </w:r>
      <w:r>
        <w:rPr>
          <w:rFonts w:hint="eastAsia" w:ascii="微软雅黑" w:hAnsi="微软雅黑" w:eastAsia="微软雅黑" w:cs="微软雅黑"/>
          <w:b w:val="0"/>
          <w:bCs w:val="0"/>
          <w:color w:val="333333"/>
          <w:lang w:val="en-US" w:eastAsia="zh-CN"/>
        </w:rPr>
        <w:t>增加527.55</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val="en-US" w:eastAsia="zh-CN"/>
        </w:rPr>
        <w:t>增长31.39</w:t>
      </w:r>
      <w:r>
        <w:rPr>
          <w:rFonts w:hint="eastAsia" w:ascii="微软雅黑" w:hAnsi="微软雅黑" w:eastAsia="微软雅黑" w:cs="微软雅黑"/>
          <w:b w:val="0"/>
          <w:bCs w:val="0"/>
          <w:color w:val="333333"/>
        </w:rPr>
        <w:t>%，</w:t>
      </w:r>
      <w:r>
        <w:rPr>
          <w:rFonts w:hint="eastAsia" w:ascii="微软雅黑" w:hAnsi="微软雅黑" w:eastAsia="微软雅黑" w:cs="微软雅黑"/>
          <w:b w:val="0"/>
          <w:bCs w:val="0"/>
          <w:color w:val="333333"/>
          <w:lang w:val="en-US" w:eastAsia="zh-CN"/>
        </w:rPr>
        <w:t>增长</w:t>
      </w:r>
      <w:r>
        <w:rPr>
          <w:rFonts w:hint="eastAsia" w:ascii="微软雅黑" w:hAnsi="微软雅黑" w:eastAsia="微软雅黑" w:cs="微软雅黑"/>
          <w:b w:val="0"/>
          <w:bCs w:val="0"/>
          <w:color w:val="333333"/>
        </w:rPr>
        <w:t>的主要原因是</w:t>
      </w:r>
      <w:r>
        <w:rPr>
          <w:rFonts w:hint="eastAsia" w:ascii="微软雅黑" w:hAnsi="微软雅黑" w:eastAsia="微软雅黑" w:cs="微软雅黑"/>
          <w:b w:val="0"/>
          <w:bCs w:val="0"/>
          <w:color w:val="333333"/>
          <w:lang w:val="en-US" w:eastAsia="zh-CN"/>
        </w:rPr>
        <w:t>2023年过渡性奖励金纳入当年预算及人员工资增加。</w:t>
      </w:r>
      <w:r>
        <w:rPr>
          <w:rFonts w:hint="eastAsia" w:ascii="微软雅黑" w:hAnsi="微软雅黑" w:eastAsia="微软雅黑" w:cs="微软雅黑"/>
          <w:b w:val="0"/>
          <w:bCs w:val="0"/>
          <w:color w:val="333333"/>
        </w:rPr>
        <w:t>　　</w:t>
      </w:r>
    </w:p>
    <w:p>
      <w:pPr>
        <w:pStyle w:val="2"/>
        <w:keepNext w:val="0"/>
        <w:keepLines w:val="0"/>
        <w:widowControl/>
        <w:suppressLineNumbers w:val="0"/>
        <w:ind w:firstLine="480"/>
      </w:pPr>
      <w:r>
        <w:rPr>
          <w:rFonts w:hint="eastAsia" w:ascii="微软雅黑" w:hAnsi="微软雅黑" w:eastAsia="微软雅黑" w:cs="微软雅黑"/>
          <w:b w:val="0"/>
          <w:bCs w:val="0"/>
          <w:color w:val="333333"/>
        </w:rPr>
        <w:t>2、项目支出</w:t>
      </w:r>
    </w:p>
    <w:p>
      <w:pPr>
        <w:pStyle w:val="2"/>
        <w:keepNext w:val="0"/>
        <w:keepLines w:val="0"/>
        <w:widowControl/>
        <w:suppressLineNumbers w:val="0"/>
      </w:pPr>
      <w:r>
        <w:rPr>
          <w:rFonts w:hint="eastAsia" w:ascii="微软雅黑" w:hAnsi="微软雅黑" w:eastAsia="微软雅黑" w:cs="微软雅黑"/>
          <w:b w:val="0"/>
          <w:bCs w:val="0"/>
          <w:color w:val="333333"/>
        </w:rPr>
        <w:t>　　（1）项目支出增减情况</w:t>
      </w:r>
    </w:p>
    <w:p>
      <w:pPr>
        <w:pStyle w:val="2"/>
        <w:keepNext w:val="0"/>
        <w:keepLines w:val="0"/>
        <w:widowControl/>
        <w:suppressLineNumbers w:val="0"/>
      </w:pPr>
      <w:r>
        <w:rPr>
          <w:rFonts w:hint="eastAsia" w:ascii="微软雅黑" w:hAnsi="微软雅黑" w:eastAsia="微软雅黑" w:cs="微软雅黑"/>
          <w:b w:val="0"/>
          <w:bCs w:val="0"/>
          <w:color w:val="333333"/>
        </w:rPr>
        <w:t>　　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年项目支出</w:t>
      </w:r>
      <w:r>
        <w:rPr>
          <w:rFonts w:hint="eastAsia" w:ascii="微软雅黑" w:hAnsi="微软雅黑" w:eastAsia="微软雅黑" w:cs="微软雅黑"/>
          <w:b w:val="0"/>
          <w:bCs w:val="0"/>
          <w:color w:val="333333"/>
          <w:lang w:val="en-US" w:eastAsia="zh-CN"/>
        </w:rPr>
        <w:t>48.09万元</w:t>
      </w:r>
      <w:r>
        <w:rPr>
          <w:rFonts w:hint="eastAsia" w:ascii="微软雅黑" w:hAnsi="微软雅黑" w:eastAsia="微软雅黑" w:cs="微软雅黑"/>
          <w:b w:val="0"/>
          <w:bCs w:val="0"/>
          <w:color w:val="333333"/>
        </w:rPr>
        <w:t>，比202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w:t>
      </w:r>
      <w:r>
        <w:rPr>
          <w:rFonts w:hint="eastAsia" w:ascii="微软雅黑" w:hAnsi="微软雅黑" w:eastAsia="微软雅黑" w:cs="微软雅黑"/>
          <w:b w:val="0"/>
          <w:bCs w:val="0"/>
          <w:color w:val="333333"/>
          <w:lang w:val="en-US" w:eastAsia="zh-CN"/>
        </w:rPr>
        <w:t>减少27.19</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val="en-US" w:eastAsia="zh-CN"/>
        </w:rPr>
        <w:t>下降36.12</w:t>
      </w:r>
      <w:r>
        <w:rPr>
          <w:rFonts w:hint="eastAsia" w:ascii="微软雅黑" w:hAnsi="微软雅黑" w:eastAsia="微软雅黑" w:cs="微软雅黑"/>
          <w:b w:val="0"/>
          <w:bCs w:val="0"/>
          <w:color w:val="333333"/>
        </w:rPr>
        <w:t>%，</w:t>
      </w:r>
      <w:r>
        <w:rPr>
          <w:rFonts w:hint="eastAsia" w:ascii="微软雅黑" w:hAnsi="微软雅黑" w:eastAsia="微软雅黑" w:cs="微软雅黑"/>
          <w:b w:val="0"/>
          <w:bCs w:val="0"/>
          <w:color w:val="333333"/>
          <w:lang w:val="en-US" w:eastAsia="zh-CN"/>
        </w:rPr>
        <w:t>下降</w:t>
      </w:r>
      <w:r>
        <w:rPr>
          <w:rFonts w:hint="eastAsia" w:ascii="微软雅黑" w:hAnsi="微软雅黑" w:eastAsia="微软雅黑" w:cs="微软雅黑"/>
          <w:b w:val="0"/>
          <w:bCs w:val="0"/>
          <w:color w:val="333333"/>
        </w:rPr>
        <w:t>的主要原因是202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年预算项目经费</w:t>
      </w:r>
      <w:r>
        <w:rPr>
          <w:rFonts w:hint="eastAsia" w:ascii="微软雅黑" w:hAnsi="微软雅黑" w:eastAsia="微软雅黑" w:cs="微软雅黑"/>
          <w:b w:val="0"/>
          <w:bCs w:val="0"/>
          <w:color w:val="333333"/>
          <w:lang w:val="en-US" w:eastAsia="zh-CN"/>
        </w:rPr>
        <w:t>支出压减</w:t>
      </w:r>
      <w:r>
        <w:rPr>
          <w:rFonts w:hint="eastAsia" w:ascii="微软雅黑" w:hAnsi="微软雅黑" w:eastAsia="微软雅黑" w:cs="微软雅黑"/>
          <w:b w:val="0"/>
          <w:bCs w:val="0"/>
          <w:color w:val="333333"/>
        </w:rPr>
        <w:t>。</w:t>
      </w:r>
    </w:p>
    <w:p>
      <w:pPr>
        <w:pStyle w:val="2"/>
        <w:keepNext w:val="0"/>
        <w:keepLines w:val="0"/>
        <w:widowControl/>
        <w:suppressLineNumbers w:val="0"/>
      </w:pPr>
      <w:r>
        <w:rPr>
          <w:rFonts w:hint="eastAsia" w:ascii="微软雅黑" w:hAnsi="微软雅黑" w:eastAsia="微软雅黑" w:cs="微软雅黑"/>
          <w:b w:val="0"/>
          <w:bCs w:val="0"/>
          <w:color w:val="333333"/>
        </w:rPr>
        <w:t>　　（2）项目分类分级情况</w:t>
      </w:r>
    </w:p>
    <w:p>
      <w:pPr>
        <w:pStyle w:val="2"/>
        <w:keepNext w:val="0"/>
        <w:keepLines w:val="0"/>
        <w:widowControl/>
        <w:suppressLineNumbers w:val="0"/>
        <w:ind w:firstLine="480"/>
        <w:rPr>
          <w:rFonts w:hint="eastAsia" w:ascii="微软雅黑" w:hAnsi="微软雅黑" w:eastAsia="微软雅黑" w:cs="微软雅黑"/>
          <w:b w:val="0"/>
          <w:bCs w:val="0"/>
          <w:color w:val="333333"/>
        </w:rPr>
      </w:pPr>
      <w:r>
        <w:rPr>
          <w:rFonts w:hint="eastAsia" w:ascii="微软雅黑" w:hAnsi="微软雅黑" w:eastAsia="微软雅黑" w:cs="微软雅黑"/>
          <w:b w:val="0"/>
          <w:bCs w:val="0"/>
          <w:color w:val="333333"/>
        </w:rPr>
        <w:t>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年项目支出</w:t>
      </w:r>
      <w:r>
        <w:rPr>
          <w:rFonts w:hint="eastAsia" w:ascii="微软雅黑" w:hAnsi="微软雅黑" w:eastAsia="微软雅黑" w:cs="微软雅黑"/>
          <w:b w:val="0"/>
          <w:bCs w:val="0"/>
          <w:color w:val="333333"/>
          <w:lang w:val="en-US" w:eastAsia="zh-CN"/>
        </w:rPr>
        <w:t>48.09万元</w:t>
      </w:r>
      <w:r>
        <w:rPr>
          <w:rFonts w:hint="eastAsia" w:ascii="微软雅黑" w:hAnsi="微软雅黑" w:eastAsia="微软雅黑" w:cs="微软雅黑"/>
          <w:b w:val="0"/>
          <w:bCs w:val="0"/>
          <w:color w:val="333333"/>
        </w:rPr>
        <w:t>，其中：科研</w:t>
      </w:r>
      <w:r>
        <w:rPr>
          <w:rFonts w:hint="eastAsia" w:ascii="微软雅黑" w:hAnsi="微软雅黑" w:eastAsia="微软雅黑" w:cs="微软雅黑"/>
          <w:b w:val="0"/>
          <w:bCs w:val="0"/>
          <w:color w:val="333333"/>
          <w:lang w:val="en-US" w:eastAsia="zh-CN"/>
        </w:rPr>
        <w:t>业务</w:t>
      </w:r>
      <w:r>
        <w:rPr>
          <w:rFonts w:hint="eastAsia" w:ascii="微软雅黑" w:hAnsi="微软雅黑" w:eastAsia="微软雅黑" w:cs="微软雅黑"/>
          <w:b w:val="0"/>
          <w:bCs w:val="0"/>
          <w:color w:val="333333"/>
        </w:rPr>
        <w:t>经费</w:t>
      </w:r>
      <w:r>
        <w:rPr>
          <w:rFonts w:hint="eastAsia" w:ascii="微软雅黑" w:hAnsi="微软雅黑" w:eastAsia="微软雅黑" w:cs="微软雅黑"/>
          <w:b w:val="0"/>
          <w:bCs w:val="0"/>
          <w:color w:val="333333"/>
          <w:lang w:val="en-US" w:eastAsia="zh-CN"/>
        </w:rPr>
        <w:t>21.00</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lang w:val="en-US" w:eastAsia="zh-CN"/>
        </w:rPr>
        <w:t>资产运行维护费（房屋维修费）8.00万元</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rPr>
        <w:t>结转项目花牛苹果品种优化关键技术集成与示范</w:t>
      </w:r>
      <w:r>
        <w:rPr>
          <w:rFonts w:hint="eastAsia" w:ascii="微软雅黑" w:hAnsi="微软雅黑" w:eastAsia="微软雅黑" w:cs="微软雅黑"/>
          <w:b w:val="0"/>
          <w:bCs w:val="0"/>
          <w:color w:val="333333"/>
          <w:lang w:val="en-US" w:eastAsia="zh-CN"/>
        </w:rPr>
        <w:t>9.09</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lang w:val="en-US" w:eastAsia="zh-CN"/>
        </w:rPr>
        <w:t>山地果园高效栽培模式建立10.00万元</w:t>
      </w:r>
      <w:r>
        <w:rPr>
          <w:rFonts w:hint="eastAsia" w:ascii="微软雅黑" w:hAnsi="微软雅黑" w:eastAsia="微软雅黑" w:cs="微软雅黑"/>
          <w:b w:val="0"/>
          <w:bCs w:val="0"/>
          <w:color w:val="333333"/>
        </w:rPr>
        <w:t>。</w:t>
      </w:r>
    </w:p>
    <w:p>
      <w:pPr>
        <w:pStyle w:val="2"/>
        <w:keepNext w:val="0"/>
        <w:keepLines w:val="0"/>
        <w:widowControl/>
        <w:suppressLineNumbers w:val="0"/>
      </w:pPr>
      <w:r>
        <w:rPr>
          <w:rFonts w:hint="eastAsia" w:ascii="微软雅黑" w:hAnsi="微软雅黑" w:eastAsia="微软雅黑" w:cs="微软雅黑"/>
          <w:b w:val="0"/>
          <w:bCs w:val="0"/>
          <w:color w:val="333333"/>
        </w:rPr>
        <w:t>　　（三）政府支出功能分类指标</w:t>
      </w:r>
    </w:p>
    <w:p>
      <w:pPr>
        <w:pStyle w:val="2"/>
        <w:keepNext w:val="0"/>
        <w:keepLines w:val="0"/>
        <w:widowControl/>
        <w:suppressLineNumbers w:val="0"/>
        <w:ind w:firstLine="720" w:firstLineChars="300"/>
        <w:rPr>
          <w:rFonts w:hint="eastAsia" w:ascii="微软雅黑" w:hAnsi="微软雅黑" w:eastAsia="微软雅黑" w:cs="微软雅黑"/>
          <w:b w:val="0"/>
          <w:bCs w:val="0"/>
          <w:color w:val="333333"/>
          <w:lang w:val="en-US" w:eastAsia="zh-CN"/>
        </w:rPr>
      </w:pPr>
      <w:r>
        <w:rPr>
          <w:rFonts w:hint="eastAsia" w:ascii="微软雅黑" w:hAnsi="微软雅黑" w:eastAsia="微软雅黑" w:cs="微软雅黑"/>
          <w:b w:val="0"/>
          <w:bCs w:val="0"/>
          <w:color w:val="333333"/>
          <w:lang w:val="en-US" w:eastAsia="zh-CN"/>
        </w:rPr>
        <w:t>1</w:t>
      </w:r>
      <w:r>
        <w:rPr>
          <w:rFonts w:hint="eastAsia" w:ascii="微软雅黑" w:hAnsi="微软雅黑" w:eastAsia="微软雅黑" w:cs="微软雅黑"/>
          <w:b w:val="0"/>
          <w:bCs w:val="0"/>
          <w:color w:val="333333"/>
        </w:rPr>
        <w:t>、</w:t>
      </w:r>
      <w:r>
        <w:rPr>
          <w:rFonts w:ascii="微软雅黑" w:hAnsi="微软雅黑" w:eastAsia="微软雅黑" w:cs="微软雅黑"/>
          <w:b w:val="0"/>
          <w:bCs w:val="0"/>
          <w:color w:val="333333"/>
        </w:rPr>
        <w:t>科学技术支出</w:t>
      </w:r>
      <w:r>
        <w:rPr>
          <w:rFonts w:hint="eastAsia" w:ascii="微软雅黑" w:hAnsi="微软雅黑" w:eastAsia="微软雅黑" w:cs="微软雅黑"/>
          <w:b w:val="0"/>
          <w:bCs w:val="0"/>
          <w:color w:val="333333"/>
          <w:lang w:val="en-US" w:eastAsia="zh-CN"/>
        </w:rPr>
        <w:t>19.09万元</w:t>
      </w:r>
    </w:p>
    <w:p>
      <w:pPr>
        <w:pStyle w:val="2"/>
        <w:keepNext w:val="0"/>
        <w:keepLines w:val="0"/>
        <w:widowControl/>
        <w:suppressLineNumbers w:val="0"/>
        <w:ind w:firstLine="720" w:firstLineChars="300"/>
      </w:pP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社会保障和就业支出</w:t>
      </w:r>
      <w:r>
        <w:rPr>
          <w:rFonts w:hint="eastAsia" w:ascii="微软雅黑" w:hAnsi="微软雅黑" w:eastAsia="微软雅黑" w:cs="微软雅黑"/>
          <w:b w:val="0"/>
          <w:bCs w:val="0"/>
          <w:color w:val="333333"/>
          <w:lang w:val="en-US" w:eastAsia="zh-CN"/>
        </w:rPr>
        <w:t>280.31</w:t>
      </w:r>
      <w:r>
        <w:rPr>
          <w:rFonts w:hint="eastAsia" w:ascii="微软雅黑" w:hAnsi="微软雅黑" w:eastAsia="微软雅黑" w:cs="微软雅黑"/>
          <w:b w:val="0"/>
          <w:bCs w:val="0"/>
          <w:color w:val="333333"/>
        </w:rPr>
        <w:t>万元。</w:t>
      </w:r>
    </w:p>
    <w:p>
      <w:pPr>
        <w:pStyle w:val="2"/>
        <w:keepNext w:val="0"/>
        <w:keepLines w:val="0"/>
        <w:widowControl/>
        <w:suppressLineNumbers w:val="0"/>
      </w:pPr>
      <w:r>
        <w:rPr>
          <w:rFonts w:hint="eastAsia" w:ascii="微软雅黑" w:hAnsi="微软雅黑" w:eastAsia="微软雅黑" w:cs="微软雅黑"/>
          <w:b w:val="0"/>
          <w:bCs w:val="0"/>
          <w:color w:val="333333"/>
        </w:rPr>
        <w:t>　　</w:t>
      </w:r>
      <w:r>
        <w:rPr>
          <w:rFonts w:hint="eastAsia" w:ascii="微软雅黑" w:hAnsi="微软雅黑" w:eastAsia="微软雅黑" w:cs="微软雅黑"/>
          <w:b w:val="0"/>
          <w:bCs w:val="0"/>
          <w:color w:val="333333"/>
          <w:lang w:val="en-US" w:eastAsia="zh-CN"/>
        </w:rPr>
        <w:t xml:space="preserve">  </w:t>
      </w:r>
      <w:r>
        <w:rPr>
          <w:rFonts w:hint="eastAsia" w:ascii="微软雅黑" w:hAnsi="微软雅黑" w:eastAsia="微软雅黑" w:cs="微软雅黑"/>
          <w:b w:val="0"/>
          <w:bCs w:val="0"/>
          <w:color w:val="333333"/>
        </w:rPr>
        <w:t>3、卫生健康支出</w:t>
      </w:r>
      <w:r>
        <w:rPr>
          <w:rFonts w:hint="eastAsia" w:ascii="微软雅黑" w:hAnsi="微软雅黑" w:eastAsia="微软雅黑" w:cs="微软雅黑"/>
          <w:b w:val="0"/>
          <w:bCs w:val="0"/>
          <w:color w:val="333333"/>
          <w:lang w:val="en-US" w:eastAsia="zh-CN"/>
        </w:rPr>
        <w:t>98.20</w:t>
      </w:r>
      <w:r>
        <w:rPr>
          <w:rFonts w:hint="eastAsia" w:ascii="微软雅黑" w:hAnsi="微软雅黑" w:eastAsia="微软雅黑" w:cs="微软雅黑"/>
          <w:b w:val="0"/>
          <w:bCs w:val="0"/>
          <w:color w:val="333333"/>
        </w:rPr>
        <w:t>万元。</w:t>
      </w:r>
    </w:p>
    <w:p>
      <w:pPr>
        <w:pStyle w:val="2"/>
        <w:keepNext w:val="0"/>
        <w:keepLines w:val="0"/>
        <w:widowControl/>
        <w:suppressLineNumbers w:val="0"/>
      </w:pPr>
      <w:r>
        <w:rPr>
          <w:rFonts w:hint="eastAsia" w:ascii="微软雅黑" w:hAnsi="微软雅黑" w:eastAsia="微软雅黑" w:cs="微软雅黑"/>
          <w:b w:val="0"/>
          <w:bCs w:val="0"/>
          <w:color w:val="333333"/>
        </w:rPr>
        <w:t>　　</w:t>
      </w:r>
      <w:r>
        <w:rPr>
          <w:rFonts w:hint="eastAsia" w:ascii="微软雅黑" w:hAnsi="微软雅黑" w:eastAsia="微软雅黑" w:cs="微软雅黑"/>
          <w:b w:val="0"/>
          <w:bCs w:val="0"/>
          <w:color w:val="333333"/>
          <w:lang w:val="en-US" w:eastAsia="zh-CN"/>
        </w:rPr>
        <w:t xml:space="preserve">  </w:t>
      </w:r>
      <w:r>
        <w:rPr>
          <w:rFonts w:hint="eastAsia" w:ascii="微软雅黑" w:hAnsi="微软雅黑" w:eastAsia="微软雅黑" w:cs="微软雅黑"/>
          <w:b w:val="0"/>
          <w:bCs w:val="0"/>
          <w:color w:val="333333"/>
        </w:rPr>
        <w:t>4、农林水支出</w:t>
      </w:r>
      <w:r>
        <w:rPr>
          <w:rFonts w:hint="eastAsia" w:ascii="微软雅黑" w:hAnsi="微软雅黑" w:eastAsia="微软雅黑" w:cs="微软雅黑"/>
          <w:b w:val="0"/>
          <w:bCs w:val="0"/>
          <w:color w:val="333333"/>
          <w:lang w:val="en-US" w:eastAsia="zh-CN"/>
        </w:rPr>
        <w:t>1742.85</w:t>
      </w:r>
      <w:r>
        <w:rPr>
          <w:rFonts w:hint="eastAsia" w:ascii="微软雅黑" w:hAnsi="微软雅黑" w:eastAsia="微软雅黑" w:cs="微软雅黑"/>
          <w:b w:val="0"/>
          <w:bCs w:val="0"/>
          <w:color w:val="333333"/>
        </w:rPr>
        <w:t>万元。</w:t>
      </w:r>
    </w:p>
    <w:p>
      <w:pPr>
        <w:pStyle w:val="2"/>
        <w:keepNext w:val="0"/>
        <w:keepLines w:val="0"/>
        <w:widowControl/>
        <w:suppressLineNumbers w:val="0"/>
      </w:pPr>
      <w:r>
        <w:rPr>
          <w:rFonts w:hint="eastAsia" w:ascii="微软雅黑" w:hAnsi="微软雅黑" w:eastAsia="微软雅黑" w:cs="微软雅黑"/>
          <w:b w:val="0"/>
          <w:bCs w:val="0"/>
          <w:color w:val="333333"/>
        </w:rPr>
        <w:t>　　</w:t>
      </w:r>
      <w:r>
        <w:rPr>
          <w:rFonts w:hint="eastAsia" w:ascii="微软雅黑" w:hAnsi="微软雅黑" w:eastAsia="微软雅黑" w:cs="微软雅黑"/>
          <w:b w:val="0"/>
          <w:bCs w:val="0"/>
          <w:color w:val="333333"/>
          <w:lang w:val="en-US" w:eastAsia="zh-CN"/>
        </w:rPr>
        <w:t xml:space="preserve">  </w:t>
      </w:r>
      <w:r>
        <w:rPr>
          <w:rFonts w:hint="eastAsia" w:ascii="微软雅黑" w:hAnsi="微软雅黑" w:eastAsia="微软雅黑" w:cs="微软雅黑"/>
          <w:b w:val="0"/>
          <w:bCs w:val="0"/>
          <w:color w:val="333333"/>
        </w:rPr>
        <w:t>5、住房保障支出</w:t>
      </w:r>
      <w:r>
        <w:rPr>
          <w:rFonts w:hint="eastAsia" w:ascii="微软雅黑" w:hAnsi="微软雅黑" w:eastAsia="微软雅黑" w:cs="微软雅黑"/>
          <w:b w:val="0"/>
          <w:bCs w:val="0"/>
          <w:color w:val="333333"/>
          <w:lang w:val="en-US" w:eastAsia="zh-CN"/>
        </w:rPr>
        <w:t>115.69</w:t>
      </w:r>
      <w:r>
        <w:rPr>
          <w:rFonts w:hint="eastAsia" w:ascii="微软雅黑" w:hAnsi="微软雅黑" w:eastAsia="微软雅黑" w:cs="微软雅黑"/>
          <w:b w:val="0"/>
          <w:bCs w:val="0"/>
          <w:color w:val="333333"/>
        </w:rPr>
        <w:t>万元。</w:t>
      </w:r>
    </w:p>
    <w:p>
      <w:pPr>
        <w:pStyle w:val="2"/>
        <w:keepNext w:val="0"/>
        <w:keepLines w:val="0"/>
        <w:widowControl/>
        <w:suppressLineNumbers w:val="0"/>
      </w:pPr>
      <w:r>
        <w:rPr>
          <w:rFonts w:hint="eastAsia" w:ascii="微软雅黑" w:hAnsi="微软雅黑" w:eastAsia="微软雅黑" w:cs="微软雅黑"/>
          <w:b w:val="0"/>
          <w:bCs w:val="0"/>
          <w:color w:val="333333"/>
        </w:rPr>
        <w:t>　　（四）非税收入</w:t>
      </w:r>
    </w:p>
    <w:p>
      <w:pPr>
        <w:pStyle w:val="2"/>
        <w:keepNext w:val="0"/>
        <w:keepLines w:val="0"/>
        <w:widowControl/>
        <w:suppressLineNumbers w:val="0"/>
        <w:ind w:firstLine="480"/>
        <w:rPr>
          <w:rFonts w:hint="eastAsia" w:ascii="微软雅黑" w:hAnsi="微软雅黑" w:eastAsia="微软雅黑" w:cs="微软雅黑"/>
          <w:b w:val="0"/>
          <w:bCs w:val="0"/>
          <w:color w:val="333333"/>
        </w:rPr>
      </w:pPr>
      <w:r>
        <w:rPr>
          <w:rFonts w:hint="eastAsia" w:ascii="微软雅黑" w:hAnsi="微软雅黑" w:eastAsia="微软雅黑" w:cs="微软雅黑"/>
          <w:b w:val="0"/>
          <w:bCs w:val="0"/>
          <w:color w:val="333333"/>
        </w:rPr>
        <w:t>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年本部门计划征收</w:t>
      </w:r>
      <w:r>
        <w:rPr>
          <w:rFonts w:hint="eastAsia" w:ascii="微软雅黑" w:hAnsi="微软雅黑" w:eastAsia="微软雅黑" w:cs="微软雅黑"/>
          <w:b w:val="0"/>
          <w:bCs w:val="0"/>
          <w:color w:val="333333"/>
          <w:lang w:val="en-US" w:eastAsia="zh-CN"/>
        </w:rPr>
        <w:t>29.00</w:t>
      </w:r>
      <w:r>
        <w:rPr>
          <w:rFonts w:hint="eastAsia" w:ascii="微软雅黑" w:hAnsi="微软雅黑" w:eastAsia="微软雅黑" w:cs="微软雅黑"/>
          <w:b w:val="0"/>
          <w:bCs w:val="0"/>
          <w:color w:val="333333"/>
        </w:rPr>
        <w:t>万元，主要是国有资产有偿使用房屋租金及科研业务收入。</w:t>
      </w:r>
    </w:p>
    <w:p>
      <w:pPr>
        <w:pStyle w:val="2"/>
        <w:keepNext w:val="0"/>
        <w:keepLines w:val="0"/>
        <w:widowControl/>
        <w:suppressLineNumbers w:val="0"/>
        <w:ind w:firstLine="480"/>
      </w:pPr>
      <w:r>
        <w:rPr>
          <w:rFonts w:hint="eastAsia" w:ascii="微软雅黑" w:hAnsi="微软雅黑" w:eastAsia="微软雅黑" w:cs="微软雅黑"/>
          <w:b w:val="0"/>
          <w:bCs w:val="0"/>
          <w:color w:val="333333"/>
        </w:rPr>
        <w:t>（五）政府性基金预算支出</w:t>
      </w:r>
    </w:p>
    <w:p>
      <w:pPr>
        <w:pStyle w:val="2"/>
        <w:keepNext w:val="0"/>
        <w:keepLines w:val="0"/>
        <w:widowControl/>
        <w:suppressLineNumbers w:val="0"/>
      </w:pPr>
      <w:r>
        <w:rPr>
          <w:rFonts w:hint="eastAsia" w:ascii="微软雅黑" w:hAnsi="微软雅黑" w:eastAsia="微软雅黑" w:cs="微软雅黑"/>
          <w:b w:val="0"/>
          <w:bCs w:val="0"/>
          <w:color w:val="333333"/>
        </w:rPr>
        <w:t>　　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年天水市果树研究所无政府性基金预算安排支出。</w:t>
      </w:r>
    </w:p>
    <w:p>
      <w:pPr>
        <w:pStyle w:val="2"/>
        <w:keepNext w:val="0"/>
        <w:keepLines w:val="0"/>
        <w:widowControl/>
        <w:suppressLineNumbers w:val="0"/>
      </w:pPr>
      <w:r>
        <w:rPr>
          <w:rFonts w:hint="eastAsia" w:ascii="微软雅黑" w:hAnsi="微软雅黑" w:eastAsia="微软雅黑" w:cs="微软雅黑"/>
          <w:b w:val="0"/>
          <w:bCs w:val="0"/>
          <w:color w:val="333333"/>
        </w:rPr>
        <w:t>　　四、部门一般性支出、</w:t>
      </w:r>
      <w:r>
        <w:rPr>
          <w:rFonts w:hint="default" w:ascii="微软雅黑" w:hAnsi="微软雅黑" w:eastAsia="微软雅黑" w:cs="微软雅黑"/>
          <w:b w:val="0"/>
          <w:bCs w:val="0"/>
          <w:color w:val="333333"/>
          <w:lang w:val="en-US" w:eastAsia="zh-CN"/>
        </w:rPr>
        <w:t>”</w:t>
      </w:r>
      <w:r>
        <w:rPr>
          <w:rFonts w:hint="eastAsia" w:ascii="微软雅黑" w:hAnsi="微软雅黑" w:eastAsia="微软雅黑" w:cs="微软雅黑"/>
          <w:b w:val="0"/>
          <w:bCs w:val="0"/>
          <w:color w:val="333333"/>
        </w:rPr>
        <w:t>三公</w:t>
      </w:r>
      <w:r>
        <w:rPr>
          <w:rFonts w:hint="default" w:ascii="微软雅黑" w:hAnsi="微软雅黑" w:eastAsia="微软雅黑" w:cs="微软雅黑"/>
          <w:b w:val="0"/>
          <w:bCs w:val="0"/>
          <w:color w:val="333333"/>
          <w:lang w:val="en-US" w:eastAsia="zh-CN"/>
        </w:rPr>
        <w:t>”</w:t>
      </w:r>
      <w:r>
        <w:rPr>
          <w:rFonts w:hint="eastAsia" w:ascii="微软雅黑" w:hAnsi="微软雅黑" w:eastAsia="微软雅黑" w:cs="微软雅黑"/>
          <w:b w:val="0"/>
          <w:bCs w:val="0"/>
          <w:color w:val="333333"/>
        </w:rPr>
        <w:t>经费财政拨款情况</w:t>
      </w:r>
    </w:p>
    <w:p>
      <w:pPr>
        <w:pStyle w:val="2"/>
        <w:keepNext w:val="0"/>
        <w:keepLines w:val="0"/>
        <w:widowControl/>
        <w:suppressLineNumbers w:val="0"/>
      </w:pPr>
      <w:r>
        <w:rPr>
          <w:rFonts w:hint="eastAsia" w:ascii="微软雅黑" w:hAnsi="微软雅黑" w:eastAsia="微软雅黑" w:cs="微软雅黑"/>
          <w:b w:val="0"/>
          <w:bCs w:val="0"/>
          <w:color w:val="333333"/>
        </w:rPr>
        <w:t>　　（一）</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rPr>
        <w:t>三公</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rPr>
        <w:t>经费</w:t>
      </w:r>
    </w:p>
    <w:p>
      <w:pPr>
        <w:pStyle w:val="2"/>
        <w:keepNext w:val="0"/>
        <w:keepLines w:val="0"/>
        <w:widowControl/>
        <w:suppressLineNumbers w:val="0"/>
      </w:pPr>
      <w:r>
        <w:rPr>
          <w:rFonts w:hint="eastAsia" w:ascii="微软雅黑" w:hAnsi="微软雅黑" w:eastAsia="微软雅黑" w:cs="微软雅黑"/>
          <w:b w:val="0"/>
          <w:bCs w:val="0"/>
          <w:color w:val="333333"/>
        </w:rPr>
        <w:t>　　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rPr>
        <w:t>三公</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rPr>
        <w:t>经费预算</w:t>
      </w:r>
      <w:r>
        <w:rPr>
          <w:rFonts w:hint="eastAsia" w:ascii="微软雅黑" w:hAnsi="微软雅黑" w:eastAsia="微软雅黑" w:cs="微软雅黑"/>
          <w:b w:val="0"/>
          <w:bCs w:val="0"/>
          <w:color w:val="333333"/>
          <w:lang w:val="en-US" w:eastAsia="zh-CN"/>
        </w:rPr>
        <w:t>6.30</w:t>
      </w:r>
      <w:r>
        <w:rPr>
          <w:rFonts w:hint="eastAsia" w:ascii="微软雅黑" w:hAnsi="微软雅黑" w:eastAsia="微软雅黑" w:cs="微软雅黑"/>
          <w:b w:val="0"/>
          <w:bCs w:val="0"/>
          <w:color w:val="333333"/>
        </w:rPr>
        <w:t>万元，比202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w:t>
      </w:r>
      <w:r>
        <w:rPr>
          <w:rFonts w:hint="eastAsia" w:ascii="微软雅黑" w:hAnsi="微软雅黑" w:eastAsia="微软雅黑" w:cs="微软雅黑"/>
          <w:b w:val="0"/>
          <w:bCs w:val="0"/>
          <w:color w:val="333333"/>
          <w:lang w:val="en-US" w:eastAsia="zh-CN"/>
        </w:rPr>
        <w:t>减少0.02万元</w:t>
      </w:r>
      <w:r>
        <w:rPr>
          <w:rFonts w:hint="eastAsia" w:ascii="微软雅黑" w:hAnsi="微软雅黑" w:eastAsia="微软雅黑" w:cs="微软雅黑"/>
          <w:b w:val="0"/>
          <w:bCs w:val="0"/>
          <w:color w:val="333333"/>
        </w:rPr>
        <w:t>。其中：</w:t>
      </w:r>
    </w:p>
    <w:p>
      <w:pPr>
        <w:pStyle w:val="2"/>
        <w:keepNext w:val="0"/>
        <w:keepLines w:val="0"/>
        <w:widowControl/>
        <w:suppressLineNumbers w:val="0"/>
      </w:pPr>
      <w:r>
        <w:rPr>
          <w:rFonts w:hint="eastAsia" w:ascii="微软雅黑" w:hAnsi="微软雅黑" w:eastAsia="微软雅黑" w:cs="微软雅黑"/>
          <w:b w:val="0"/>
          <w:bCs w:val="0"/>
          <w:color w:val="333333"/>
        </w:rPr>
        <w:t>　　1.因公出国（境）费用0.00万元，与202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年预算相比无变化。</w:t>
      </w:r>
    </w:p>
    <w:p>
      <w:pPr>
        <w:pStyle w:val="2"/>
        <w:keepNext w:val="0"/>
        <w:keepLines w:val="0"/>
        <w:widowControl/>
        <w:suppressLineNumbers w:val="0"/>
        <w:ind w:firstLine="480"/>
        <w:rPr>
          <w:rFonts w:hint="default" w:ascii="微软雅黑" w:hAnsi="微软雅黑" w:eastAsia="微软雅黑" w:cs="微软雅黑"/>
          <w:b w:val="0"/>
          <w:bCs w:val="0"/>
          <w:color w:val="333333"/>
          <w:lang w:val="en-US" w:eastAsia="zh-CN"/>
        </w:rPr>
      </w:pPr>
      <w:r>
        <w:rPr>
          <w:rFonts w:hint="eastAsia" w:ascii="微软雅黑" w:hAnsi="微软雅黑" w:eastAsia="微软雅黑" w:cs="微软雅黑"/>
          <w:b w:val="0"/>
          <w:bCs w:val="0"/>
          <w:color w:val="333333"/>
        </w:rPr>
        <w:t>2.公务接待费0.3</w:t>
      </w:r>
      <w:r>
        <w:rPr>
          <w:rFonts w:hint="eastAsia" w:ascii="微软雅黑" w:hAnsi="微软雅黑" w:eastAsia="微软雅黑" w:cs="微软雅黑"/>
          <w:b w:val="0"/>
          <w:bCs w:val="0"/>
          <w:color w:val="333333"/>
          <w:lang w:val="en-US" w:eastAsia="zh-CN"/>
        </w:rPr>
        <w:t>0</w:t>
      </w:r>
      <w:r>
        <w:rPr>
          <w:rFonts w:hint="eastAsia" w:ascii="微软雅黑" w:hAnsi="微软雅黑" w:eastAsia="微软雅黑" w:cs="微软雅黑"/>
          <w:b w:val="0"/>
          <w:bCs w:val="0"/>
          <w:color w:val="333333"/>
        </w:rPr>
        <w:t>万元，与202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年预算相比</w:t>
      </w:r>
      <w:r>
        <w:rPr>
          <w:rFonts w:hint="eastAsia" w:ascii="微软雅黑" w:hAnsi="微软雅黑" w:eastAsia="微软雅黑" w:cs="微软雅黑"/>
          <w:b w:val="0"/>
          <w:bCs w:val="0"/>
          <w:color w:val="333333"/>
          <w:lang w:val="en-US" w:eastAsia="zh-CN"/>
        </w:rPr>
        <w:t>减少0.02万元，下降6.25%，减少原因压减一般性支出。</w:t>
      </w:r>
    </w:p>
    <w:p>
      <w:pPr>
        <w:pStyle w:val="2"/>
        <w:keepNext w:val="0"/>
        <w:keepLines w:val="0"/>
        <w:widowControl/>
        <w:suppressLineNumbers w:val="0"/>
        <w:ind w:firstLine="480"/>
      </w:pPr>
      <w:r>
        <w:rPr>
          <w:rFonts w:hint="eastAsia" w:ascii="微软雅黑" w:hAnsi="微软雅黑" w:eastAsia="微软雅黑" w:cs="微软雅黑"/>
          <w:b w:val="0"/>
          <w:bCs w:val="0"/>
          <w:color w:val="333333"/>
        </w:rPr>
        <w:t>3.公务用车购置及运行维护费6.00万元（其中：公务用车购置0万元，公务用车运行维护费6.00万元），与202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年预算保持一致。</w:t>
      </w:r>
    </w:p>
    <w:p>
      <w:pPr>
        <w:pStyle w:val="2"/>
        <w:keepNext w:val="0"/>
        <w:keepLines w:val="0"/>
        <w:widowControl/>
        <w:suppressLineNumbers w:val="0"/>
      </w:pPr>
      <w:r>
        <w:rPr>
          <w:rFonts w:hint="eastAsia" w:ascii="微软雅黑" w:hAnsi="微软雅黑" w:eastAsia="微软雅黑" w:cs="微软雅黑"/>
          <w:b w:val="0"/>
          <w:bCs w:val="0"/>
          <w:color w:val="333333"/>
        </w:rPr>
        <w:t>　　（二）培训费</w:t>
      </w:r>
    </w:p>
    <w:p>
      <w:pPr>
        <w:pStyle w:val="2"/>
        <w:keepNext w:val="0"/>
        <w:keepLines w:val="0"/>
        <w:widowControl/>
        <w:suppressLineNumbers w:val="0"/>
      </w:pPr>
      <w:r>
        <w:rPr>
          <w:rFonts w:hint="eastAsia" w:ascii="微软雅黑" w:hAnsi="微软雅黑" w:eastAsia="微软雅黑" w:cs="微软雅黑"/>
          <w:b w:val="0"/>
          <w:bCs w:val="0"/>
          <w:color w:val="333333"/>
        </w:rPr>
        <w:t>　　培训费</w:t>
      </w:r>
      <w:r>
        <w:rPr>
          <w:rFonts w:hint="eastAsia" w:ascii="微软雅黑" w:hAnsi="微软雅黑" w:eastAsia="微软雅黑" w:cs="微软雅黑"/>
          <w:b w:val="0"/>
          <w:bCs w:val="0"/>
          <w:color w:val="333333"/>
          <w:lang w:val="en-US" w:eastAsia="zh-CN"/>
        </w:rPr>
        <w:t xml:space="preserve"> 12.95</w:t>
      </w:r>
      <w:r>
        <w:rPr>
          <w:rFonts w:hint="eastAsia" w:ascii="微软雅黑" w:hAnsi="微软雅黑" w:eastAsia="微软雅黑" w:cs="微软雅黑"/>
          <w:b w:val="0"/>
          <w:bCs w:val="0"/>
          <w:color w:val="333333"/>
        </w:rPr>
        <w:t>万元，比202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年预算增加</w:t>
      </w:r>
      <w:r>
        <w:rPr>
          <w:rFonts w:hint="eastAsia" w:ascii="微软雅黑" w:hAnsi="微软雅黑" w:eastAsia="微软雅黑" w:cs="微软雅黑"/>
          <w:b w:val="0"/>
          <w:bCs w:val="0"/>
          <w:color w:val="333333"/>
          <w:lang w:val="en-US" w:eastAsia="zh-CN"/>
        </w:rPr>
        <w:t>4.75</w:t>
      </w:r>
      <w:r>
        <w:rPr>
          <w:rFonts w:hint="eastAsia" w:ascii="微软雅黑" w:hAnsi="微软雅黑" w:eastAsia="微软雅黑" w:cs="微软雅黑"/>
          <w:b w:val="0"/>
          <w:bCs w:val="0"/>
          <w:color w:val="333333"/>
        </w:rPr>
        <w:t>万元，增加的主要原因是人员基本工资略有增长，提取培训经费增加。</w:t>
      </w:r>
    </w:p>
    <w:p>
      <w:pPr>
        <w:pStyle w:val="2"/>
        <w:keepNext w:val="0"/>
        <w:keepLines w:val="0"/>
        <w:widowControl/>
        <w:suppressLineNumbers w:val="0"/>
      </w:pPr>
      <w:r>
        <w:rPr>
          <w:rFonts w:hint="eastAsia" w:ascii="微软雅黑" w:hAnsi="微软雅黑" w:eastAsia="微软雅黑" w:cs="微软雅黑"/>
          <w:b w:val="0"/>
          <w:bCs w:val="0"/>
          <w:color w:val="333333"/>
        </w:rPr>
        <w:t>　　（三）会议费</w:t>
      </w:r>
    </w:p>
    <w:p>
      <w:pPr>
        <w:pStyle w:val="2"/>
        <w:keepNext w:val="0"/>
        <w:keepLines w:val="0"/>
        <w:widowControl/>
        <w:suppressLineNumbers w:val="0"/>
      </w:pPr>
      <w:r>
        <w:rPr>
          <w:rFonts w:hint="eastAsia" w:ascii="微软雅黑" w:hAnsi="微软雅黑" w:eastAsia="微软雅黑" w:cs="微软雅黑"/>
          <w:b w:val="0"/>
          <w:bCs w:val="0"/>
          <w:color w:val="333333"/>
        </w:rPr>
        <w:t>　　会议费</w:t>
      </w:r>
      <w:r>
        <w:rPr>
          <w:rFonts w:hint="eastAsia" w:ascii="微软雅黑" w:hAnsi="微软雅黑" w:eastAsia="微软雅黑" w:cs="微软雅黑"/>
          <w:b w:val="0"/>
          <w:bCs w:val="0"/>
          <w:color w:val="333333"/>
          <w:lang w:val="en-US" w:eastAsia="zh-CN"/>
        </w:rPr>
        <w:t>1.00</w:t>
      </w:r>
      <w:r>
        <w:rPr>
          <w:rFonts w:hint="eastAsia" w:ascii="微软雅黑" w:hAnsi="微软雅黑" w:eastAsia="微软雅黑" w:cs="微软雅黑"/>
          <w:b w:val="0"/>
          <w:bCs w:val="0"/>
          <w:color w:val="333333"/>
        </w:rPr>
        <w:t>万元，与202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w:t>
      </w:r>
      <w:r>
        <w:rPr>
          <w:rFonts w:hint="eastAsia" w:ascii="微软雅黑" w:hAnsi="微软雅黑" w:eastAsia="微软雅黑" w:cs="微软雅黑"/>
          <w:b w:val="0"/>
          <w:bCs w:val="0"/>
          <w:color w:val="333333"/>
          <w:lang w:val="en-US" w:eastAsia="zh-CN"/>
        </w:rPr>
        <w:t>增加1</w:t>
      </w:r>
      <w:bookmarkStart w:id="0" w:name="_GoBack"/>
      <w:bookmarkEnd w:id="0"/>
      <w:r>
        <w:rPr>
          <w:rFonts w:hint="eastAsia" w:ascii="微软雅黑" w:hAnsi="微软雅黑" w:eastAsia="微软雅黑" w:cs="微软雅黑"/>
          <w:b w:val="0"/>
          <w:bCs w:val="0"/>
          <w:color w:val="333333"/>
          <w:lang w:val="en-US" w:eastAsia="zh-CN"/>
        </w:rPr>
        <w:t>.00</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val="en-US" w:eastAsia="zh-CN"/>
        </w:rPr>
        <w:t>增加</w:t>
      </w:r>
      <w:r>
        <w:rPr>
          <w:rFonts w:hint="eastAsia" w:ascii="微软雅黑" w:hAnsi="微软雅黑" w:eastAsia="微软雅黑" w:cs="微软雅黑"/>
          <w:b w:val="0"/>
          <w:bCs w:val="0"/>
          <w:color w:val="333333"/>
        </w:rPr>
        <w:t>原因202</w:t>
      </w:r>
      <w:r>
        <w:rPr>
          <w:rFonts w:hint="eastAsia" w:ascii="微软雅黑" w:hAnsi="微软雅黑" w:eastAsia="微软雅黑" w:cs="微软雅黑"/>
          <w:b w:val="0"/>
          <w:bCs w:val="0"/>
          <w:color w:val="333333"/>
          <w:lang w:val="en-US" w:eastAsia="zh-CN"/>
        </w:rPr>
        <w:t>3计划开展学术交流会</w:t>
      </w:r>
      <w:r>
        <w:rPr>
          <w:rFonts w:hint="eastAsia" w:ascii="微软雅黑" w:hAnsi="微软雅黑" w:eastAsia="微软雅黑" w:cs="微软雅黑"/>
          <w:b w:val="0"/>
          <w:bCs w:val="0"/>
          <w:color w:val="333333"/>
        </w:rPr>
        <w:t>。</w:t>
      </w:r>
    </w:p>
    <w:p>
      <w:pPr>
        <w:pStyle w:val="2"/>
        <w:keepNext w:val="0"/>
        <w:keepLines w:val="0"/>
        <w:widowControl/>
        <w:suppressLineNumbers w:val="0"/>
      </w:pPr>
      <w:r>
        <w:rPr>
          <w:rFonts w:hint="eastAsia" w:ascii="微软雅黑" w:hAnsi="微软雅黑" w:eastAsia="微软雅黑" w:cs="微软雅黑"/>
          <w:b w:val="0"/>
          <w:bCs w:val="0"/>
          <w:color w:val="333333"/>
        </w:rPr>
        <w:t>　　（四）机关运行费</w:t>
      </w:r>
    </w:p>
    <w:p>
      <w:pPr>
        <w:pStyle w:val="2"/>
        <w:keepNext w:val="0"/>
        <w:keepLines w:val="0"/>
        <w:widowControl/>
        <w:suppressLineNumbers w:val="0"/>
        <w:ind w:firstLine="480"/>
        <w:rPr>
          <w:rFonts w:hint="eastAsia" w:ascii="微软雅黑" w:hAnsi="微软雅黑" w:eastAsia="微软雅黑" w:cs="微软雅黑"/>
          <w:b w:val="0"/>
          <w:bCs w:val="0"/>
          <w:color w:val="333333"/>
        </w:rPr>
      </w:pPr>
      <w:r>
        <w:rPr>
          <w:rFonts w:hint="eastAsia" w:ascii="微软雅黑" w:hAnsi="微软雅黑" w:eastAsia="微软雅黑" w:cs="微软雅黑"/>
          <w:b w:val="0"/>
          <w:bCs w:val="0"/>
          <w:color w:val="333333"/>
        </w:rPr>
        <w:t>机关运行费</w:t>
      </w:r>
      <w:r>
        <w:rPr>
          <w:rFonts w:hint="eastAsia" w:ascii="微软雅黑" w:hAnsi="微软雅黑" w:eastAsia="微软雅黑" w:cs="微软雅黑"/>
          <w:b w:val="0"/>
          <w:bCs w:val="0"/>
          <w:color w:val="333333"/>
          <w:lang w:val="en-US" w:eastAsia="zh-CN"/>
        </w:rPr>
        <w:t>174.15万元</w:t>
      </w:r>
      <w:r>
        <w:rPr>
          <w:rFonts w:hint="eastAsia" w:ascii="微软雅黑" w:hAnsi="微软雅黑" w:eastAsia="微软雅黑" w:cs="微软雅黑"/>
          <w:b w:val="0"/>
          <w:bCs w:val="0"/>
          <w:color w:val="333333"/>
        </w:rPr>
        <w:t>，比202</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年预算</w:t>
      </w:r>
      <w:r>
        <w:rPr>
          <w:rFonts w:hint="eastAsia" w:ascii="微软雅黑" w:hAnsi="微软雅黑" w:eastAsia="微软雅黑" w:cs="微软雅黑"/>
          <w:b w:val="0"/>
          <w:bCs w:val="0"/>
          <w:color w:val="333333"/>
          <w:lang w:val="en-US" w:eastAsia="zh-CN"/>
        </w:rPr>
        <w:t>增加99.59</w:t>
      </w:r>
      <w:r>
        <w:rPr>
          <w:rFonts w:hint="eastAsia" w:ascii="微软雅黑" w:hAnsi="微软雅黑" w:eastAsia="微软雅黑" w:cs="微软雅黑"/>
          <w:b w:val="0"/>
          <w:bCs w:val="0"/>
          <w:color w:val="333333"/>
        </w:rPr>
        <w:t>万元，</w:t>
      </w:r>
      <w:r>
        <w:rPr>
          <w:rFonts w:hint="eastAsia" w:ascii="微软雅黑" w:hAnsi="微软雅黑" w:eastAsia="微软雅黑" w:cs="微软雅黑"/>
          <w:b w:val="0"/>
          <w:bCs w:val="0"/>
          <w:color w:val="333333"/>
          <w:lang w:val="en-US" w:eastAsia="zh-CN"/>
        </w:rPr>
        <w:t>增加</w:t>
      </w:r>
      <w:r>
        <w:rPr>
          <w:rFonts w:hint="eastAsia" w:ascii="微软雅黑" w:hAnsi="微软雅黑" w:eastAsia="微软雅黑" w:cs="微软雅黑"/>
          <w:b w:val="0"/>
          <w:bCs w:val="0"/>
          <w:color w:val="333333"/>
        </w:rPr>
        <w:t>的主要原因是202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年机关运行费</w:t>
      </w:r>
      <w:r>
        <w:rPr>
          <w:rFonts w:hint="eastAsia" w:ascii="微软雅黑" w:hAnsi="微软雅黑" w:eastAsia="微软雅黑" w:cs="微软雅黑"/>
          <w:b w:val="0"/>
          <w:bCs w:val="0"/>
          <w:color w:val="333333"/>
          <w:lang w:val="en-US" w:eastAsia="zh-CN"/>
        </w:rPr>
        <w:t>经济科目的调整，比2022年增加部分预算</w:t>
      </w:r>
      <w:r>
        <w:rPr>
          <w:rFonts w:hint="eastAsia" w:ascii="微软雅黑" w:hAnsi="微软雅黑" w:eastAsia="微软雅黑" w:cs="微软雅黑"/>
          <w:b w:val="0"/>
          <w:bCs w:val="0"/>
          <w:color w:val="333333"/>
        </w:rPr>
        <w:t>。</w:t>
      </w:r>
    </w:p>
    <w:p>
      <w:pPr>
        <w:pStyle w:val="2"/>
        <w:keepNext w:val="0"/>
        <w:keepLines w:val="0"/>
        <w:widowControl/>
        <w:suppressLineNumbers w:val="0"/>
        <w:ind w:firstLine="480"/>
      </w:pPr>
      <w:r>
        <w:rPr>
          <w:rFonts w:hint="eastAsia" w:ascii="微软雅黑" w:hAnsi="微软雅黑" w:eastAsia="微软雅黑" w:cs="微软雅黑"/>
          <w:b w:val="0"/>
          <w:bCs w:val="0"/>
          <w:color w:val="333333"/>
        </w:rPr>
        <w:t>五、其他重要事项情况说明</w:t>
      </w:r>
    </w:p>
    <w:p>
      <w:pPr>
        <w:pStyle w:val="2"/>
        <w:keepNext w:val="0"/>
        <w:keepLines w:val="0"/>
        <w:widowControl/>
        <w:suppressLineNumbers w:val="0"/>
      </w:pPr>
      <w:r>
        <w:rPr>
          <w:rFonts w:hint="eastAsia" w:ascii="微软雅黑" w:hAnsi="微软雅黑" w:eastAsia="微软雅黑" w:cs="微软雅黑"/>
          <w:b w:val="0"/>
          <w:bCs w:val="0"/>
          <w:color w:val="333333"/>
        </w:rPr>
        <w:t>　　（一）政府采购情况</w:t>
      </w:r>
    </w:p>
    <w:p>
      <w:pPr>
        <w:pStyle w:val="2"/>
        <w:keepNext w:val="0"/>
        <w:keepLines w:val="0"/>
        <w:widowControl/>
        <w:suppressLineNumbers w:val="0"/>
      </w:pPr>
      <w:r>
        <w:rPr>
          <w:rFonts w:hint="eastAsia" w:ascii="微软雅黑" w:hAnsi="微软雅黑" w:eastAsia="微软雅黑" w:cs="微软雅黑"/>
          <w:b w:val="0"/>
          <w:bCs w:val="0"/>
          <w:color w:val="333333"/>
        </w:rPr>
        <w:t>　　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年政府采购预算</w:t>
      </w:r>
      <w:r>
        <w:rPr>
          <w:rFonts w:hint="eastAsia" w:ascii="微软雅黑" w:hAnsi="微软雅黑" w:eastAsia="微软雅黑" w:cs="微软雅黑"/>
          <w:b w:val="0"/>
          <w:bCs w:val="0"/>
          <w:color w:val="333333"/>
          <w:lang w:val="en-US" w:eastAsia="zh-CN"/>
        </w:rPr>
        <w:t>21.88</w:t>
      </w:r>
      <w:r>
        <w:rPr>
          <w:rFonts w:hint="eastAsia" w:ascii="微软雅黑" w:hAnsi="微软雅黑" w:eastAsia="微软雅黑" w:cs="微软雅黑"/>
          <w:b w:val="0"/>
          <w:bCs w:val="0"/>
          <w:color w:val="333333"/>
        </w:rPr>
        <w:t>万元，其中政府采购货物</w:t>
      </w:r>
      <w:r>
        <w:rPr>
          <w:rFonts w:hint="eastAsia" w:ascii="微软雅黑" w:hAnsi="微软雅黑" w:eastAsia="微软雅黑" w:cs="微软雅黑"/>
          <w:b w:val="0"/>
          <w:bCs w:val="0"/>
          <w:color w:val="333333"/>
          <w:lang w:val="en-US" w:eastAsia="zh-CN"/>
        </w:rPr>
        <w:t>13.28</w:t>
      </w:r>
      <w:r>
        <w:rPr>
          <w:rFonts w:hint="eastAsia" w:ascii="微软雅黑" w:hAnsi="微软雅黑" w:eastAsia="微软雅黑" w:cs="微软雅黑"/>
          <w:b w:val="0"/>
          <w:bCs w:val="0"/>
          <w:color w:val="333333"/>
        </w:rPr>
        <w:t>万元，政府采购服务费</w:t>
      </w:r>
      <w:r>
        <w:rPr>
          <w:rFonts w:hint="eastAsia" w:ascii="微软雅黑" w:hAnsi="微软雅黑" w:eastAsia="微软雅黑" w:cs="微软雅黑"/>
          <w:b w:val="0"/>
          <w:bCs w:val="0"/>
          <w:color w:val="333333"/>
          <w:lang w:val="en-US" w:eastAsia="zh-CN"/>
        </w:rPr>
        <w:t>8.60</w:t>
      </w:r>
      <w:r>
        <w:rPr>
          <w:rFonts w:hint="eastAsia" w:ascii="微软雅黑" w:hAnsi="微软雅黑" w:eastAsia="微软雅黑" w:cs="微软雅黑"/>
          <w:b w:val="0"/>
          <w:bCs w:val="0"/>
          <w:color w:val="333333"/>
        </w:rPr>
        <w:t>万元，工程类</w:t>
      </w:r>
      <w:r>
        <w:rPr>
          <w:rFonts w:hint="eastAsia" w:ascii="微软雅黑" w:hAnsi="微软雅黑" w:eastAsia="微软雅黑" w:cs="微软雅黑"/>
          <w:b w:val="0"/>
          <w:bCs w:val="0"/>
          <w:color w:val="333333"/>
          <w:lang w:val="en-US" w:eastAsia="zh-CN"/>
        </w:rPr>
        <w:t>0.00</w:t>
      </w:r>
      <w:r>
        <w:rPr>
          <w:rFonts w:hint="eastAsia" w:ascii="微软雅黑" w:hAnsi="微软雅黑" w:eastAsia="微软雅黑" w:cs="微软雅黑"/>
          <w:b w:val="0"/>
          <w:bCs w:val="0"/>
          <w:color w:val="333333"/>
        </w:rPr>
        <w:t>万元。</w:t>
      </w:r>
    </w:p>
    <w:p>
      <w:pPr>
        <w:pStyle w:val="2"/>
        <w:keepNext w:val="0"/>
        <w:keepLines w:val="0"/>
        <w:widowControl/>
        <w:suppressLineNumbers w:val="0"/>
      </w:pPr>
      <w:r>
        <w:rPr>
          <w:rFonts w:hint="eastAsia" w:ascii="微软雅黑" w:hAnsi="微软雅黑" w:eastAsia="微软雅黑" w:cs="微软雅黑"/>
          <w:b w:val="0"/>
          <w:bCs w:val="0"/>
          <w:color w:val="333333"/>
        </w:rPr>
        <w:t>　　（二）国有资产占用情况</w:t>
      </w:r>
    </w:p>
    <w:p>
      <w:pPr>
        <w:pStyle w:val="2"/>
        <w:keepNext w:val="0"/>
        <w:keepLines w:val="0"/>
        <w:widowControl/>
        <w:suppressLineNumbers w:val="0"/>
      </w:pPr>
      <w:r>
        <w:rPr>
          <w:rFonts w:hint="eastAsia" w:ascii="微软雅黑" w:hAnsi="微软雅黑" w:eastAsia="微软雅黑" w:cs="微软雅黑"/>
          <w:b w:val="0"/>
          <w:bCs w:val="0"/>
          <w:color w:val="333333"/>
        </w:rPr>
        <w:t>　　流动资产总计</w:t>
      </w:r>
      <w:r>
        <w:rPr>
          <w:rFonts w:hint="eastAsia" w:ascii="微软雅黑" w:hAnsi="微软雅黑" w:eastAsia="微软雅黑" w:cs="微软雅黑"/>
          <w:b w:val="0"/>
          <w:bCs w:val="0"/>
          <w:color w:val="333333"/>
          <w:lang w:val="en-US" w:eastAsia="zh-CN"/>
        </w:rPr>
        <w:t>50.03</w:t>
      </w:r>
      <w:r>
        <w:rPr>
          <w:rFonts w:hint="eastAsia" w:ascii="微软雅黑" w:hAnsi="微软雅黑" w:eastAsia="微软雅黑" w:cs="微软雅黑"/>
          <w:b w:val="0"/>
          <w:bCs w:val="0"/>
          <w:color w:val="333333"/>
        </w:rPr>
        <w:t>万元，占资产总额</w:t>
      </w:r>
      <w:r>
        <w:rPr>
          <w:rFonts w:hint="eastAsia" w:ascii="微软雅黑" w:hAnsi="微软雅黑" w:eastAsia="微软雅黑" w:cs="微软雅黑"/>
          <w:b w:val="0"/>
          <w:bCs w:val="0"/>
          <w:color w:val="333333"/>
          <w:lang w:val="en-US" w:eastAsia="zh-CN"/>
        </w:rPr>
        <w:t>5.46</w:t>
      </w:r>
      <w:r>
        <w:rPr>
          <w:rFonts w:hint="eastAsia" w:ascii="微软雅黑" w:hAnsi="微软雅黑" w:eastAsia="微软雅黑" w:cs="微软雅黑"/>
          <w:b w:val="0"/>
          <w:bCs w:val="0"/>
          <w:color w:val="333333"/>
        </w:rPr>
        <w:t>%；固定资产净值</w:t>
      </w:r>
      <w:r>
        <w:rPr>
          <w:rFonts w:hint="eastAsia" w:ascii="微软雅黑" w:hAnsi="微软雅黑" w:eastAsia="微软雅黑" w:cs="微软雅黑"/>
          <w:b w:val="0"/>
          <w:bCs w:val="0"/>
          <w:color w:val="333333"/>
          <w:lang w:val="en-US" w:eastAsia="zh-CN"/>
        </w:rPr>
        <w:t>862.97</w:t>
      </w:r>
      <w:r>
        <w:rPr>
          <w:rFonts w:hint="eastAsia" w:ascii="微软雅黑" w:hAnsi="微软雅黑" w:eastAsia="微软雅黑" w:cs="微软雅黑"/>
          <w:b w:val="0"/>
          <w:bCs w:val="0"/>
          <w:color w:val="333333"/>
        </w:rPr>
        <w:t>万元，占资产总额</w:t>
      </w:r>
      <w:r>
        <w:rPr>
          <w:rFonts w:hint="eastAsia" w:ascii="微软雅黑" w:hAnsi="微软雅黑" w:eastAsia="微软雅黑" w:cs="微软雅黑"/>
          <w:b w:val="0"/>
          <w:bCs w:val="0"/>
          <w:color w:val="333333"/>
          <w:lang w:val="en-US" w:eastAsia="zh-CN"/>
        </w:rPr>
        <w:t>94.12</w:t>
      </w:r>
      <w:r>
        <w:rPr>
          <w:rFonts w:hint="eastAsia" w:ascii="微软雅黑" w:hAnsi="微软雅黑" w:eastAsia="微软雅黑" w:cs="微软雅黑"/>
          <w:b w:val="0"/>
          <w:bCs w:val="0"/>
          <w:color w:val="333333"/>
        </w:rPr>
        <w:t>%；在建工程0万元，占资产总额0%；长期投资0万元，占资产总额0%；无形资产净值</w:t>
      </w:r>
      <w:r>
        <w:rPr>
          <w:rFonts w:hint="eastAsia" w:ascii="微软雅黑" w:hAnsi="微软雅黑" w:eastAsia="微软雅黑" w:cs="微软雅黑"/>
          <w:b w:val="0"/>
          <w:bCs w:val="0"/>
          <w:color w:val="333333"/>
          <w:lang w:val="en-US" w:eastAsia="zh-CN"/>
        </w:rPr>
        <w:t>3.88</w:t>
      </w:r>
      <w:r>
        <w:rPr>
          <w:rFonts w:hint="eastAsia" w:ascii="微软雅黑" w:hAnsi="微软雅黑" w:eastAsia="微软雅黑" w:cs="微软雅黑"/>
          <w:b w:val="0"/>
          <w:bCs w:val="0"/>
          <w:color w:val="333333"/>
        </w:rPr>
        <w:t>万元，占资产总额0.</w:t>
      </w:r>
      <w:r>
        <w:rPr>
          <w:rFonts w:hint="eastAsia" w:ascii="微软雅黑" w:hAnsi="微软雅黑" w:eastAsia="微软雅黑" w:cs="微软雅黑"/>
          <w:b w:val="0"/>
          <w:bCs w:val="0"/>
          <w:color w:val="333333"/>
          <w:lang w:val="en-US" w:eastAsia="zh-CN"/>
        </w:rPr>
        <w:t>42</w:t>
      </w:r>
      <w:r>
        <w:rPr>
          <w:rFonts w:hint="eastAsia" w:ascii="微软雅黑" w:hAnsi="微软雅黑" w:eastAsia="微软雅黑" w:cs="微软雅黑"/>
          <w:b w:val="0"/>
          <w:bCs w:val="0"/>
          <w:color w:val="333333"/>
        </w:rPr>
        <w:t>%；其他资产0万元，占资产总额0%。</w:t>
      </w:r>
    </w:p>
    <w:p>
      <w:pPr>
        <w:pStyle w:val="2"/>
        <w:keepNext w:val="0"/>
        <w:keepLines w:val="0"/>
        <w:widowControl/>
        <w:suppressLineNumbers w:val="0"/>
      </w:pPr>
      <w:r>
        <w:rPr>
          <w:rFonts w:hint="eastAsia" w:ascii="微软雅黑" w:hAnsi="微软雅黑" w:eastAsia="微软雅黑" w:cs="微软雅黑"/>
          <w:b w:val="0"/>
          <w:bCs w:val="0"/>
          <w:color w:val="333333"/>
        </w:rPr>
        <w:t>　　（三）部门绩效评价进展情况</w:t>
      </w:r>
    </w:p>
    <w:p>
      <w:pPr>
        <w:pStyle w:val="2"/>
        <w:keepNext w:val="0"/>
        <w:keepLines w:val="0"/>
        <w:widowControl/>
        <w:suppressLineNumbers w:val="0"/>
        <w:ind w:firstLine="480"/>
        <w:rPr>
          <w:rFonts w:hint="eastAsia" w:ascii="微软雅黑" w:hAnsi="微软雅黑" w:eastAsia="微软雅黑" w:cs="微软雅黑"/>
          <w:b w:val="0"/>
          <w:bCs w:val="0"/>
          <w:color w:val="333333"/>
        </w:rPr>
      </w:pPr>
      <w:r>
        <w:rPr>
          <w:rFonts w:hint="eastAsia" w:ascii="微软雅黑" w:hAnsi="微软雅黑" w:eastAsia="微软雅黑" w:cs="微软雅黑"/>
          <w:b w:val="0"/>
          <w:bCs w:val="0"/>
          <w:color w:val="333333"/>
        </w:rPr>
        <w:t>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年实行绩效目标管理的项目</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个，涉及一般公共预算拨款</w:t>
      </w:r>
      <w:r>
        <w:rPr>
          <w:rFonts w:hint="eastAsia" w:ascii="微软雅黑" w:hAnsi="微软雅黑" w:eastAsia="微软雅黑" w:cs="微软雅黑"/>
          <w:b w:val="0"/>
          <w:bCs w:val="0"/>
          <w:color w:val="333333"/>
          <w:lang w:val="en-US" w:eastAsia="zh-CN"/>
        </w:rPr>
        <w:t>29</w:t>
      </w:r>
      <w:r>
        <w:rPr>
          <w:rFonts w:hint="eastAsia" w:ascii="微软雅黑" w:hAnsi="微软雅黑" w:eastAsia="微软雅黑" w:cs="微软雅黑"/>
          <w:b w:val="0"/>
          <w:bCs w:val="0"/>
          <w:color w:val="333333"/>
        </w:rPr>
        <w:t>万元；纳入绩效评价试点的项目</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个，涉及一般公共预算拨款</w:t>
      </w:r>
      <w:r>
        <w:rPr>
          <w:rFonts w:hint="eastAsia" w:ascii="微软雅黑" w:hAnsi="微软雅黑" w:eastAsia="微软雅黑" w:cs="微软雅黑"/>
          <w:b w:val="0"/>
          <w:bCs w:val="0"/>
          <w:color w:val="333333"/>
          <w:lang w:val="en-US" w:eastAsia="zh-CN"/>
        </w:rPr>
        <w:t>29</w:t>
      </w:r>
      <w:r>
        <w:rPr>
          <w:rFonts w:hint="eastAsia" w:ascii="微软雅黑" w:hAnsi="微软雅黑" w:eastAsia="微软雅黑" w:cs="微软雅黑"/>
          <w:b w:val="0"/>
          <w:bCs w:val="0"/>
          <w:color w:val="333333"/>
        </w:rPr>
        <w:t>万元。</w:t>
      </w:r>
    </w:p>
    <w:p>
      <w:pPr>
        <w:pStyle w:val="2"/>
        <w:keepNext w:val="0"/>
        <w:keepLines w:val="0"/>
        <w:widowControl/>
        <w:suppressLineNumbers w:val="0"/>
        <w:ind w:firstLine="480"/>
        <w:rPr>
          <w:rFonts w:hint="default" w:ascii="微软雅黑" w:hAnsi="微软雅黑" w:eastAsia="微软雅黑" w:cs="微软雅黑"/>
          <w:b w:val="0"/>
          <w:bCs w:val="0"/>
          <w:color w:val="333333"/>
          <w:lang w:val="en-US" w:eastAsia="zh-CN"/>
        </w:rPr>
      </w:pP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lang w:val="en-US" w:eastAsia="zh-CN"/>
        </w:rPr>
        <w:t>1）</w:t>
      </w:r>
      <w:r>
        <w:rPr>
          <w:rFonts w:hint="eastAsia" w:ascii="微软雅黑" w:hAnsi="微软雅黑" w:eastAsia="微软雅黑" w:cs="微软雅黑"/>
          <w:b w:val="0"/>
          <w:bCs w:val="0"/>
          <w:color w:val="333333"/>
        </w:rPr>
        <w:t>特定目标类</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rPr>
        <w:t>资产运行维护费（房屋维修费）</w:t>
      </w:r>
      <w:r>
        <w:rPr>
          <w:rFonts w:hint="eastAsia" w:ascii="微软雅黑" w:hAnsi="微软雅黑" w:eastAsia="微软雅黑" w:cs="微软雅黑"/>
          <w:b w:val="0"/>
          <w:bCs w:val="0"/>
          <w:color w:val="333333"/>
          <w:lang w:val="en-US" w:eastAsia="zh-CN"/>
        </w:rPr>
        <w:t>8万元，</w:t>
      </w:r>
      <w:r>
        <w:rPr>
          <w:rFonts w:hint="eastAsia" w:ascii="微软雅黑" w:hAnsi="微软雅黑" w:eastAsia="微软雅黑" w:cs="微软雅黑"/>
          <w:b w:val="0"/>
          <w:bCs w:val="0"/>
          <w:color w:val="333333"/>
        </w:rPr>
        <w:t>项目绩效总目标</w:t>
      </w:r>
      <w:r>
        <w:rPr>
          <w:rFonts w:hint="eastAsia" w:ascii="微软雅黑" w:hAnsi="微软雅黑" w:eastAsia="微软雅黑" w:cs="微软雅黑"/>
          <w:b w:val="0"/>
          <w:bCs w:val="0"/>
          <w:color w:val="333333"/>
          <w:lang w:val="en-US" w:eastAsia="zh-CN"/>
        </w:rPr>
        <w:t>用于</w:t>
      </w:r>
      <w:r>
        <w:rPr>
          <w:rFonts w:hint="eastAsia" w:ascii="微软雅黑" w:hAnsi="微软雅黑" w:eastAsia="微软雅黑" w:cs="微软雅黑"/>
          <w:b w:val="0"/>
          <w:bCs w:val="0"/>
          <w:color w:val="333333"/>
          <w:lang w:eastAsia="zh-CN"/>
        </w:rPr>
        <w:t>试验库房</w:t>
      </w:r>
      <w:r>
        <w:rPr>
          <w:rFonts w:hint="eastAsia" w:ascii="微软雅黑" w:hAnsi="微软雅黑" w:eastAsia="微软雅黑" w:cs="微软雅黑"/>
          <w:b w:val="0"/>
          <w:bCs w:val="0"/>
          <w:color w:val="333333"/>
          <w:lang w:val="en-US" w:eastAsia="zh-CN"/>
        </w:rPr>
        <w:t>屋</w:t>
      </w:r>
      <w:r>
        <w:rPr>
          <w:rFonts w:hint="eastAsia" w:ascii="微软雅黑" w:hAnsi="微软雅黑" w:eastAsia="微软雅黑" w:cs="微软雅黑"/>
          <w:b w:val="0"/>
          <w:bCs w:val="0"/>
          <w:color w:val="333333"/>
          <w:lang w:eastAsia="zh-CN"/>
        </w:rPr>
        <w:t>年久失修，房屋、墙面翻浆、电线老化、楼顶漏水，需进行维修，保障正常使用，减少储藏材料损失。</w:t>
      </w:r>
    </w:p>
    <w:p>
      <w:pPr>
        <w:pStyle w:val="2"/>
        <w:keepNext w:val="0"/>
        <w:keepLines w:val="0"/>
        <w:widowControl/>
        <w:suppressLineNumbers w:val="0"/>
        <w:ind w:firstLine="480"/>
        <w:rPr>
          <w:rFonts w:hint="eastAsia" w:ascii="微软雅黑" w:hAnsi="微软雅黑" w:eastAsia="微软雅黑" w:cs="微软雅黑"/>
          <w:b w:val="0"/>
          <w:bCs w:val="0"/>
          <w:color w:val="333333"/>
        </w:rPr>
      </w:pP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lang w:val="en-US" w:eastAsia="zh-CN"/>
        </w:rPr>
        <w:t>2）</w:t>
      </w:r>
      <w:r>
        <w:rPr>
          <w:rFonts w:hint="eastAsia" w:ascii="微软雅黑" w:hAnsi="微软雅黑" w:eastAsia="微软雅黑" w:cs="微软雅黑"/>
          <w:b w:val="0"/>
          <w:bCs w:val="0"/>
          <w:color w:val="333333"/>
        </w:rPr>
        <w:t>特定目标类</w:t>
      </w:r>
      <w:r>
        <w:rPr>
          <w:rFonts w:hint="eastAsia" w:ascii="微软雅黑" w:hAnsi="微软雅黑" w:eastAsia="微软雅黑" w:cs="微软雅黑"/>
          <w:b w:val="0"/>
          <w:bCs w:val="0"/>
          <w:color w:val="333333"/>
          <w:lang w:eastAsia="zh-CN"/>
        </w:rPr>
        <w:t>：</w:t>
      </w:r>
      <w:r>
        <w:rPr>
          <w:rFonts w:hint="eastAsia" w:ascii="微软雅黑" w:hAnsi="微软雅黑" w:eastAsia="微软雅黑" w:cs="微软雅黑"/>
          <w:b w:val="0"/>
          <w:bCs w:val="0"/>
          <w:color w:val="333333"/>
        </w:rPr>
        <w:t>科研业务经费</w:t>
      </w:r>
      <w:r>
        <w:rPr>
          <w:rFonts w:hint="eastAsia" w:ascii="微软雅黑" w:hAnsi="微软雅黑" w:eastAsia="微软雅黑" w:cs="微软雅黑"/>
          <w:b w:val="0"/>
          <w:bCs w:val="0"/>
          <w:color w:val="333333"/>
          <w:lang w:val="en-US" w:eastAsia="zh-CN"/>
        </w:rPr>
        <w:t>21万元，</w:t>
      </w:r>
      <w:r>
        <w:rPr>
          <w:rFonts w:hint="eastAsia" w:ascii="微软雅黑" w:hAnsi="微软雅黑" w:eastAsia="微软雅黑" w:cs="微软雅黑"/>
          <w:b w:val="0"/>
          <w:bCs w:val="0"/>
          <w:color w:val="333333"/>
        </w:rPr>
        <w:t>项目绩效总目标试验示范园的长期管理，为开展果树吧新品种、新技术引进试验示范的工作建立基础与保障。我单位项目严格按照相关文件要求，所有项目申报程序合规，内容填写全面，所需资料齐全，与部门职责和财政发展政策衔接紧密，各项目实施方案可行，具备执行条件。项目支出内容真实、合规，预算需求和绩效目标设置科学合理。</w:t>
      </w:r>
    </w:p>
    <w:p>
      <w:pPr>
        <w:pStyle w:val="2"/>
        <w:keepNext w:val="0"/>
        <w:keepLines w:val="0"/>
        <w:widowControl/>
        <w:suppressLineNumbers w:val="0"/>
        <w:ind w:firstLine="480"/>
      </w:pPr>
      <w:r>
        <w:rPr>
          <w:rFonts w:hint="eastAsia" w:ascii="微软雅黑" w:hAnsi="微软雅黑" w:eastAsia="微软雅黑" w:cs="微软雅黑"/>
          <w:b w:val="0"/>
          <w:bCs w:val="0"/>
          <w:color w:val="333333"/>
        </w:rPr>
        <w:t>202</w:t>
      </w:r>
      <w:r>
        <w:rPr>
          <w:rFonts w:hint="eastAsia" w:ascii="微软雅黑" w:hAnsi="微软雅黑" w:eastAsia="微软雅黑" w:cs="微软雅黑"/>
          <w:b w:val="0"/>
          <w:bCs w:val="0"/>
          <w:color w:val="333333"/>
          <w:lang w:val="en-US" w:eastAsia="zh-CN"/>
        </w:rPr>
        <w:t>3</w:t>
      </w:r>
      <w:r>
        <w:rPr>
          <w:rFonts w:hint="eastAsia" w:ascii="微软雅黑" w:hAnsi="微软雅黑" w:eastAsia="微软雅黑" w:cs="微软雅黑"/>
          <w:b w:val="0"/>
          <w:bCs w:val="0"/>
          <w:color w:val="333333"/>
        </w:rPr>
        <w:t>年部门项目绩效目标表详见附表2-</w:t>
      </w:r>
      <w:r>
        <w:rPr>
          <w:rFonts w:hint="eastAsia" w:ascii="微软雅黑" w:hAnsi="微软雅黑" w:eastAsia="微软雅黑" w:cs="微软雅黑"/>
          <w:b w:val="0"/>
          <w:bCs w:val="0"/>
          <w:color w:val="333333"/>
          <w:lang w:val="en-US" w:eastAsia="zh-CN"/>
        </w:rPr>
        <w:t>1、附表2-2</w:t>
      </w:r>
      <w:r>
        <w:rPr>
          <w:rFonts w:hint="eastAsia" w:ascii="微软雅黑" w:hAnsi="微软雅黑" w:eastAsia="微软雅黑" w:cs="微软雅黑"/>
          <w:b w:val="0"/>
          <w:bCs w:val="0"/>
          <w:color w:val="333333"/>
        </w:rPr>
        <w:t>。</w:t>
      </w:r>
    </w:p>
    <w:p>
      <w:pPr>
        <w:pStyle w:val="2"/>
        <w:keepNext w:val="0"/>
        <w:keepLines w:val="0"/>
        <w:widowControl/>
        <w:suppressLineNumbers w:val="0"/>
      </w:pPr>
      <w:r>
        <w:rPr>
          <w:rFonts w:hint="eastAsia" w:ascii="微软雅黑" w:hAnsi="微软雅黑" w:eastAsia="微软雅黑" w:cs="微软雅黑"/>
          <w:b w:val="0"/>
          <w:bCs w:val="0"/>
          <w:color w:val="333333"/>
        </w:rPr>
        <w:t>　　六、名词解释</w:t>
      </w:r>
    </w:p>
    <w:p>
      <w:pPr>
        <w:pStyle w:val="2"/>
        <w:keepNext w:val="0"/>
        <w:keepLines w:val="0"/>
        <w:widowControl/>
        <w:suppressLineNumbers w:val="0"/>
      </w:pPr>
      <w:r>
        <w:rPr>
          <w:rFonts w:hint="eastAsia" w:ascii="微软雅黑" w:hAnsi="微软雅黑" w:eastAsia="微软雅黑" w:cs="微软雅黑"/>
          <w:b w:val="0"/>
          <w:bCs w:val="0"/>
          <w:color w:val="333333"/>
        </w:rPr>
        <w:t>　　1.财政拨款：本级财政部门当年拨付的财政预算资金，包括公共预算财政拨款和政府性基金预算财政拨款。</w:t>
      </w:r>
    </w:p>
    <w:p>
      <w:pPr>
        <w:pStyle w:val="2"/>
        <w:keepNext w:val="0"/>
        <w:keepLines w:val="0"/>
        <w:widowControl/>
        <w:suppressLineNumbers w:val="0"/>
      </w:pPr>
      <w:r>
        <w:rPr>
          <w:rFonts w:hint="eastAsia" w:ascii="微软雅黑" w:hAnsi="微软雅黑" w:eastAsia="微软雅黑" w:cs="微软雅黑"/>
          <w:b w:val="0"/>
          <w:bCs w:val="0"/>
          <w:color w:val="333333"/>
        </w:rPr>
        <w:t>　　2.基本支出：预算单位保障正常运转，完成正常工作任务发生的支出，包括人员支出和公用支出。</w:t>
      </w:r>
    </w:p>
    <w:p>
      <w:pPr>
        <w:pStyle w:val="2"/>
        <w:keepNext w:val="0"/>
        <w:keepLines w:val="0"/>
        <w:widowControl/>
        <w:suppressLineNumbers w:val="0"/>
      </w:pPr>
      <w:r>
        <w:rPr>
          <w:rFonts w:hint="eastAsia" w:ascii="微软雅黑" w:hAnsi="微软雅黑" w:eastAsia="微软雅黑" w:cs="微软雅黑"/>
          <w:b w:val="0"/>
          <w:bCs w:val="0"/>
          <w:color w:val="333333"/>
        </w:rPr>
        <w:t>　　3.项目支出：预算单位为完成其特定的行政工作任务或事业发展目标所发生的支出。</w:t>
      </w:r>
    </w:p>
    <w:p>
      <w:pPr>
        <w:pStyle w:val="2"/>
        <w:keepNext w:val="0"/>
        <w:keepLines w:val="0"/>
        <w:widowControl/>
        <w:suppressLineNumbers w:val="0"/>
      </w:pPr>
      <w:r>
        <w:rPr>
          <w:rFonts w:hint="eastAsia" w:ascii="微软雅黑" w:hAnsi="微软雅黑" w:eastAsia="微软雅黑" w:cs="微软雅黑"/>
          <w:b w:val="0"/>
          <w:bCs w:val="0"/>
          <w:color w:val="333333"/>
        </w:rPr>
        <w:t>　　4.“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pStyle w:val="2"/>
        <w:keepNext w:val="0"/>
        <w:keepLines w:val="0"/>
        <w:widowControl/>
        <w:suppressLineNumbers w:val="0"/>
      </w:pPr>
      <w:r>
        <w:rPr>
          <w:rFonts w:hint="eastAsia" w:ascii="微软雅黑" w:hAnsi="微软雅黑" w:eastAsia="微软雅黑" w:cs="微软雅黑"/>
          <w:b w:val="0"/>
          <w:bCs w:val="0"/>
          <w:color w:val="333333"/>
        </w:rPr>
        <w:t>　　5.政府性基金：指为支持特定公共基础设施建设和公共事业发展，向公民、法人和其他组织无偿征收的具有特定用途的财政资金。</w:t>
      </w:r>
    </w:p>
    <w:p>
      <w:pPr>
        <w:pStyle w:val="2"/>
        <w:keepNext w:val="0"/>
        <w:keepLines w:val="0"/>
        <w:widowControl/>
        <w:suppressLineNumbers w:val="0"/>
      </w:pPr>
      <w:r>
        <w:rPr>
          <w:rFonts w:hint="eastAsia" w:ascii="微软雅黑" w:hAnsi="微软雅黑" w:eastAsia="微软雅黑" w:cs="微软雅黑"/>
          <w:b w:val="0"/>
          <w:bCs w:val="0"/>
          <w:color w:val="333333"/>
        </w:rPr>
        <w:t>　　6.其他收入：指预算单位在“财政拨款收入”“事业收入”“经营收入”之外取得的收入。</w:t>
      </w:r>
    </w:p>
    <w:p>
      <w:pPr>
        <w:pStyle w:val="2"/>
        <w:keepNext w:val="0"/>
        <w:keepLines w:val="0"/>
        <w:widowControl/>
        <w:suppressLineNumbers w:val="0"/>
      </w:pPr>
      <w:r>
        <w:rPr>
          <w:rFonts w:hint="eastAsia" w:ascii="微软雅黑" w:hAnsi="微软雅黑" w:eastAsia="微软雅黑" w:cs="微软雅黑"/>
          <w:b w:val="0"/>
          <w:bCs w:val="0"/>
          <w:color w:val="333333"/>
        </w:rPr>
        <w:t>　　7.机关运行经费：为保障行政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
        <w:keepNext w:val="0"/>
        <w:keepLines w:val="0"/>
        <w:widowControl/>
        <w:suppressLineNumbers w:val="0"/>
      </w:pPr>
      <w:r>
        <w:rPr>
          <w:rFonts w:hint="eastAsia" w:ascii="微软雅黑" w:hAnsi="微软雅黑" w:eastAsia="微软雅黑" w:cs="微软雅黑"/>
          <w:b w:val="0"/>
          <w:bCs w:val="0"/>
          <w:color w:val="333333"/>
        </w:rPr>
        <w:t>　　8.一般公共服务支出；反映政府提供的一般公共服务的支出。</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黑体"/>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4YzcyOGJiMmNjMzlhMzY1ODI1NjM0YzZjZWRmMTQifQ=="/>
    <w:docVar w:name="KSO_WPS_MARK_KEY" w:val="78dc1e11-90da-41e3-aee1-0ccb29f28b91"/>
  </w:docVars>
  <w:rsids>
    <w:rsidRoot w:val="00000000"/>
    <w:rsid w:val="035A6A7F"/>
    <w:rsid w:val="04180C26"/>
    <w:rsid w:val="0632578C"/>
    <w:rsid w:val="08641CA4"/>
    <w:rsid w:val="0AFD4091"/>
    <w:rsid w:val="10E90A46"/>
    <w:rsid w:val="1D460E31"/>
    <w:rsid w:val="20A11F36"/>
    <w:rsid w:val="267E061F"/>
    <w:rsid w:val="2A8D0F76"/>
    <w:rsid w:val="323E206D"/>
    <w:rsid w:val="3D463A9A"/>
    <w:rsid w:val="3ED00C4B"/>
    <w:rsid w:val="42697431"/>
    <w:rsid w:val="45CC2D2A"/>
    <w:rsid w:val="4F763BD3"/>
    <w:rsid w:val="51DE6761"/>
    <w:rsid w:val="51E27703"/>
    <w:rsid w:val="54EA46BC"/>
    <w:rsid w:val="57225262"/>
    <w:rsid w:val="59A13A0B"/>
    <w:rsid w:val="6652055F"/>
    <w:rsid w:val="6CF41141"/>
    <w:rsid w:val="6D8B0EF5"/>
    <w:rsid w:val="6DBB66EA"/>
    <w:rsid w:val="6DC47F07"/>
    <w:rsid w:val="6EFC4FD8"/>
    <w:rsid w:val="6F467E60"/>
    <w:rsid w:val="76A3205E"/>
    <w:rsid w:val="77ED0F07"/>
    <w:rsid w:val="7E283B01"/>
    <w:rsid w:val="7EFA52F0"/>
    <w:rsid w:val="EFFD92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bCs/>
    </w:rPr>
  </w:style>
  <w:style w:type="character" w:styleId="6">
    <w:name w:val="FollowedHyperlink"/>
    <w:basedOn w:val="4"/>
    <w:qFormat/>
    <w:uiPriority w:val="0"/>
    <w:rPr>
      <w:color w:val="000000"/>
      <w:u w:val="none"/>
    </w:rPr>
  </w:style>
  <w:style w:type="character" w:styleId="7">
    <w:name w:val="Hyperlink"/>
    <w:basedOn w:val="4"/>
    <w:qFormat/>
    <w:uiPriority w:val="0"/>
    <w:rPr>
      <w:color w:val="00000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2293</Words>
  <Characters>2673</Characters>
  <Lines>0</Lines>
  <Paragraphs>0</Paragraphs>
  <TotalTime>10</TotalTime>
  <ScaleCrop>false</ScaleCrop>
  <LinksUpToDate>false</LinksUpToDate>
  <CharactersWithSpaces>2782</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2023-01-07T00:49:00Z</dcterms:created>
  <dc:creator>Administrator</dc:creator>
  <cp:lastModifiedBy>kylin</cp:lastModifiedBy>
  <dcterms:modified xsi:type="dcterms:W3CDTF">2024-04-09T10:21:39Z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6008962AD8EE464993343FE06C16824E</vt:lpwstr>
  </property>
</Properties>
</file>