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6F56F3">
      <w:pPr>
        <w:rPr>
          <w:rFonts w:hint="eastAsia" w:ascii="宋体" w:hAnsi="宋体" w:eastAsia="宋体" w:cs="宋体"/>
          <w:i w:val="0"/>
          <w:caps w:val="0"/>
          <w:color w:val="000000"/>
          <w:spacing w:val="0"/>
          <w:sz w:val="37"/>
          <w:szCs w:val="37"/>
          <w:shd w:val="clear" w:fill="FFFFFF"/>
        </w:rPr>
      </w:pPr>
      <w:bookmarkStart w:id="0" w:name="_GoBack"/>
      <w:bookmarkEnd w:id="0"/>
      <w:r>
        <w:rPr>
          <w:rFonts w:hint="eastAsia" w:ascii="宋体" w:hAnsi="宋体" w:eastAsia="宋体" w:cs="宋体"/>
          <w:i w:val="0"/>
          <w:caps w:val="0"/>
          <w:color w:val="000000"/>
          <w:spacing w:val="0"/>
          <w:sz w:val="37"/>
          <w:szCs w:val="37"/>
          <w:shd w:val="clear" w:fill="FFFFFF"/>
        </w:rPr>
        <w:t>天水市地方志办公室2020年度部门决算公开说明</w:t>
      </w:r>
    </w:p>
    <w:p w14:paraId="7C94A8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Style w:val="5"/>
          <w:rFonts w:hint="eastAsia" w:ascii="宋体" w:hAnsi="宋体" w:eastAsia="宋体" w:cs="宋体"/>
          <w:b/>
          <w:i w:val="0"/>
          <w:caps w:val="0"/>
          <w:color w:val="333333"/>
          <w:spacing w:val="0"/>
          <w:sz w:val="31"/>
          <w:szCs w:val="31"/>
          <w:shd w:val="clear" w:fill="FFFFFF"/>
        </w:rPr>
        <w:t>目 录</w:t>
      </w:r>
    </w:p>
    <w:p w14:paraId="72B179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第一部分 部门概括</w:t>
      </w:r>
    </w:p>
    <w:p w14:paraId="1535AC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一、部门职责</w:t>
      </w:r>
    </w:p>
    <w:p w14:paraId="2117D6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二、机构设置</w:t>
      </w:r>
    </w:p>
    <w:p w14:paraId="02F453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第二部分 2020年度部门决算表</w:t>
      </w:r>
    </w:p>
    <w:p w14:paraId="66E850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一、收入支出决算总表</w:t>
      </w:r>
    </w:p>
    <w:p w14:paraId="5CC797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二、收入决算表</w:t>
      </w:r>
    </w:p>
    <w:p w14:paraId="5DE335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三、支出决算表</w:t>
      </w:r>
    </w:p>
    <w:p w14:paraId="059D80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四、财政拨款收入支出决算总表</w:t>
      </w:r>
    </w:p>
    <w:p w14:paraId="60A247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五、一般公共预算财政拨款支出决算表</w:t>
      </w:r>
    </w:p>
    <w:p w14:paraId="71CCC6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六、一般公共预算财政拨款基本支出决算表</w:t>
      </w:r>
    </w:p>
    <w:p w14:paraId="0A17BE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七、一般公共预算财政拨款“三公”经费支出决算表</w:t>
      </w:r>
    </w:p>
    <w:p w14:paraId="5E1746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八、政府性基金预算财政拨款收入支出决算表</w:t>
      </w:r>
    </w:p>
    <w:p w14:paraId="14E334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九、国有资本经营预算财政拨款支出决算表</w:t>
      </w:r>
    </w:p>
    <w:p w14:paraId="469F8B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第三部分 2020年度部门决算情况说明</w:t>
      </w:r>
    </w:p>
    <w:p w14:paraId="47BD22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一、收入支出决算总体情况说明</w:t>
      </w:r>
    </w:p>
    <w:p w14:paraId="2DE3E3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二、收入决算情况说明</w:t>
      </w:r>
    </w:p>
    <w:p w14:paraId="3A1457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三、支出决算情况说明</w:t>
      </w:r>
    </w:p>
    <w:p w14:paraId="1A0134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四、财政拨款收入支出决算总体情况说明</w:t>
      </w:r>
    </w:p>
    <w:p w14:paraId="3ED659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五、一般公共预算财政拨款支出决算情况说明</w:t>
      </w:r>
    </w:p>
    <w:p w14:paraId="4430FF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六、一般公共预算财政拨款基本支出决算情况说明</w:t>
      </w:r>
    </w:p>
    <w:p w14:paraId="6AE045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七、一般公共预算财政拨款“三公”经费支出决算情况说明</w:t>
      </w:r>
    </w:p>
    <w:p w14:paraId="6C6357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八、机关运行经费支出情况说明</w:t>
      </w:r>
    </w:p>
    <w:p w14:paraId="7E3A6D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九、政府采购支出情况说明</w:t>
      </w:r>
    </w:p>
    <w:p w14:paraId="422CB0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十、国有资产占用情况说明</w:t>
      </w:r>
    </w:p>
    <w:p w14:paraId="5784E6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十一、政府性基金预算财政拨款收支决算情况说明</w:t>
      </w:r>
    </w:p>
    <w:p w14:paraId="76A799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十二、国有资本经营预算财政拨款支出情况说明</w:t>
      </w:r>
    </w:p>
    <w:p w14:paraId="767A45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十三、预算绩效情况说明</w:t>
      </w:r>
    </w:p>
    <w:p w14:paraId="64AF83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第四部分 名词解释</w:t>
      </w:r>
    </w:p>
    <w:p w14:paraId="2CA42E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w:t>
      </w:r>
    </w:p>
    <w:p w14:paraId="4E5666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w:t>
      </w:r>
      <w:r>
        <w:rPr>
          <w:rStyle w:val="5"/>
          <w:rFonts w:hint="eastAsia" w:ascii="宋体" w:hAnsi="宋体" w:eastAsia="宋体" w:cs="宋体"/>
          <w:b/>
          <w:i w:val="0"/>
          <w:caps w:val="0"/>
          <w:color w:val="333333"/>
          <w:spacing w:val="0"/>
          <w:sz w:val="31"/>
          <w:szCs w:val="31"/>
          <w:shd w:val="clear" w:fill="FFFFFF"/>
        </w:rPr>
        <w:t>第一部分 部门概括</w:t>
      </w:r>
    </w:p>
    <w:p w14:paraId="5DA783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一、部门职责</w:t>
      </w:r>
    </w:p>
    <w:p w14:paraId="59CA5F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1.宣传、贯彻、执行党和国家、省上关于地方志工作的方针政策和法规，监督和检查全市地方志工作依法行政情况。 </w:t>
      </w:r>
    </w:p>
    <w:p w14:paraId="71E4BE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2.拟订全市地方志工作规划和《天水市志》编纂方案，制定业务规范。</w:t>
      </w:r>
    </w:p>
    <w:p w14:paraId="6115B4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3.组织《天水市志》、《天水市综合年鉴》的编纂、出版发行工作；组织《天水大辞典》等地情资料丛书的编纂、出版、发行工作。</w:t>
      </w:r>
    </w:p>
    <w:p w14:paraId="3DF221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4.指导、监督和检查县区志和市级行业志、专业志、部门志及厂矿志、学校志、社团志的编写。</w:t>
      </w:r>
    </w:p>
    <w:p w14:paraId="201A8D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5.组织专家审定、批准县区志和市直各部门志书的编纂、出版工作；对乡镇街道志、村志、学校志、厂矿企业志及社团志进行登记备案。</w:t>
      </w:r>
    </w:p>
    <w:p w14:paraId="1EBA96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6.搜集、整理、保存地志文献和资料；组织整理旧志，保护珍贵文化遗产；组织开发利用地方志资源，宣传推广地方志成果；负责方志馆和地情资料信息网站建设；通过各类地方志书、地情资料信息库、方志馆等，为领导决策和社会公众提供地情咨询服务。</w:t>
      </w:r>
    </w:p>
    <w:p w14:paraId="3D5301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7.指导天水市地方志学会工作；组织全市方志理论、学术交流；培训地方志编纂人员。</w:t>
      </w:r>
    </w:p>
    <w:p w14:paraId="36A123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8.承担市地方志编纂委员会的日常工作。 </w:t>
      </w:r>
    </w:p>
    <w:p w14:paraId="08CBE9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二、机构设置</w:t>
      </w:r>
    </w:p>
    <w:p w14:paraId="086CED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天水市地方志办公室属参照公务员管理事业单位，财政全额</w:t>
      </w:r>
      <w:r>
        <w:rPr>
          <w:rFonts w:hint="eastAsia" w:ascii="宋体" w:hAnsi="宋体" w:eastAsia="宋体" w:cs="宋体"/>
          <w:i w:val="0"/>
          <w:caps w:val="0"/>
          <w:color w:val="333333"/>
          <w:spacing w:val="0"/>
          <w:sz w:val="22"/>
          <w:szCs w:val="22"/>
          <w:shd w:val="clear" w:fill="FFFFFF"/>
          <w:lang w:eastAsia="zh-CN"/>
        </w:rPr>
        <w:t>拨款</w:t>
      </w:r>
      <w:r>
        <w:rPr>
          <w:rFonts w:hint="eastAsia" w:ascii="宋体" w:hAnsi="宋体" w:eastAsia="宋体" w:cs="宋体"/>
          <w:i w:val="0"/>
          <w:caps w:val="0"/>
          <w:color w:val="333333"/>
          <w:spacing w:val="0"/>
          <w:sz w:val="22"/>
          <w:szCs w:val="22"/>
          <w:shd w:val="clear" w:fill="FFFFFF"/>
        </w:rPr>
        <w:t>，执行政府会计制度编制18人。截止2020年12月底实有在职人员16人、退休人员8人。</w:t>
      </w:r>
    </w:p>
    <w:p w14:paraId="40EEB5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天水市地方志办公室内设5个科室：综合科、市志编纂科、年鉴工作科、县专志指导科、地情信息科。</w:t>
      </w:r>
    </w:p>
    <w:p w14:paraId="69104D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天水市地方志办公室领导职数设：主任1名、副主任2名。实有领导3名。调研员1名，副调研员1名，科级领导职数7名，实有科级领导干部7名。</w:t>
      </w:r>
    </w:p>
    <w:p w14:paraId="2F5A0F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w:t>
      </w:r>
    </w:p>
    <w:p w14:paraId="6A6126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w:t>
      </w:r>
      <w:r>
        <w:rPr>
          <w:rStyle w:val="5"/>
          <w:rFonts w:hint="eastAsia" w:ascii="宋体" w:hAnsi="宋体" w:eastAsia="宋体" w:cs="宋体"/>
          <w:b/>
          <w:i w:val="0"/>
          <w:caps w:val="0"/>
          <w:color w:val="333333"/>
          <w:spacing w:val="0"/>
          <w:sz w:val="31"/>
          <w:szCs w:val="31"/>
          <w:shd w:val="clear" w:fill="FFFFFF"/>
        </w:rPr>
        <w:t>第二部分 2020年度部门决算表（详见附件）</w:t>
      </w:r>
    </w:p>
    <w:p w14:paraId="28EFE5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一、收入支出决算总表</w:t>
      </w:r>
    </w:p>
    <w:p w14:paraId="2315CE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二、收入决算表</w:t>
      </w:r>
    </w:p>
    <w:p w14:paraId="152462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三、支出决算表</w:t>
      </w:r>
    </w:p>
    <w:p w14:paraId="1A4A6D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四、财政拨款收入支出决算总表</w:t>
      </w:r>
    </w:p>
    <w:p w14:paraId="272791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五、一般公共预算财政拨款支出决算表</w:t>
      </w:r>
    </w:p>
    <w:p w14:paraId="2B0C90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六、一般公共预算财政拨款基本支出决算表</w:t>
      </w:r>
    </w:p>
    <w:p w14:paraId="5F6DA0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七、一般公共预算财政拨款“三公”经费支出决算表</w:t>
      </w:r>
    </w:p>
    <w:p w14:paraId="17F5AF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八、政府性基金预算财政拨款收入支出决算表</w:t>
      </w:r>
    </w:p>
    <w:p w14:paraId="365486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九、国有资本经营预算财政拨款支出决算表</w:t>
      </w:r>
    </w:p>
    <w:p w14:paraId="60B9ED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w:t>
      </w:r>
    </w:p>
    <w:p w14:paraId="26F200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w:t>
      </w:r>
      <w:r>
        <w:rPr>
          <w:rStyle w:val="5"/>
          <w:rFonts w:hint="eastAsia" w:ascii="宋体" w:hAnsi="宋体" w:eastAsia="宋体" w:cs="宋体"/>
          <w:b/>
          <w:i w:val="0"/>
          <w:caps w:val="0"/>
          <w:color w:val="333333"/>
          <w:spacing w:val="0"/>
          <w:sz w:val="31"/>
          <w:szCs w:val="31"/>
          <w:shd w:val="clear" w:fill="FFFFFF"/>
        </w:rPr>
        <w:t>第三部分 2020年度部门决算情况说明</w:t>
      </w:r>
    </w:p>
    <w:p w14:paraId="24A451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一、收入支出决算总体情况说明</w:t>
      </w:r>
    </w:p>
    <w:p w14:paraId="738C96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2020年度收、支总计448.27万元。其中：上年结转出版印刷费《天水市志（1985-2010）》132.46万元，收、支较上年决算数减少81.40万元,下降20.48%,主要原因是《天水市志（1985-2010）》出版印刷费。</w:t>
      </w:r>
    </w:p>
    <w:p w14:paraId="401241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二、收入决算情况说明</w:t>
      </w:r>
    </w:p>
    <w:p w14:paraId="5A8D44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2020年度收入合计448.27万元，较2019年度决算数据减少81.40万元，下降20.48%。其中：</w:t>
      </w:r>
    </w:p>
    <w:p w14:paraId="66ED6E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1.财政拨款收入316.09万元，上年结转资金132.46万元，均为财政拨款资金，占收入总计的100%。较2019 年度决算数减少81.40万元，下降20.48%%，主要是上年结转《天水市志（1985-2010）》出版印刷费原因。</w:t>
      </w:r>
    </w:p>
    <w:p w14:paraId="6A621B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2.上级补助收入0万元，为**的收入。较2019年度决算数增加/减少/0万元，增长/下降/**%，主要是**原因。</w:t>
      </w:r>
    </w:p>
    <w:p w14:paraId="410838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3.事业收入0万元，为**的收入。较2019年度决算数增加/减少0万元，增长/下降**%，主要是**原因。</w:t>
      </w:r>
    </w:p>
    <w:p w14:paraId="72B818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4.经营收入0万元，为**的收入。较2019年度决算数增加/减少0万元，增长/下降**%，主要是**原因。</w:t>
      </w:r>
    </w:p>
    <w:p w14:paraId="573E2F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5.附属单位上缴收入0万元，为**的收入。较2019年度决算数增加/减少0万元，增长/下降**%，主要是**原因。</w:t>
      </w:r>
    </w:p>
    <w:p w14:paraId="7D5399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6.其他收入0万元，为预算单位在“财政拨款”“事业收入”“经营收入”之外取得的收入，主要是公费医疗拨款、资产出租收入、投资收益以及存款利息等。较2019 年度决算数增加/减少0万元，增长/下降**%，主要是**原因。</w:t>
      </w:r>
    </w:p>
    <w:p w14:paraId="615A2B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三、支出决算情况说明</w:t>
      </w:r>
    </w:p>
    <w:p w14:paraId="28A8A2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2020年度支出合计448.27万元，较2019年度决算数据增加182.24万元，增长69.14%。其中：</w:t>
      </w:r>
    </w:p>
    <w:p w14:paraId="2E034D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1.基本支出448.27万元，占100%，较2019年度决算数增加182.24万元，增长69.14%，主要是上年结转《天水市志（1985-2010）》出版印刷费、及人员经费增加原因。</w:t>
      </w:r>
    </w:p>
    <w:p w14:paraId="5E57E6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2.项目支出0万元，占**%，较2018年度决算数增加/减少0万元，增长/下降**%，主要是**原因。</w:t>
      </w:r>
    </w:p>
    <w:p w14:paraId="562A64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3.上缴上级支出0万元，为**的收入。较2019年度决算数增加/减少0万元，增长/下降**%，主要是**原因。</w:t>
      </w:r>
    </w:p>
    <w:p w14:paraId="6E5630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4.经营支出0万元，为**的收入。较2019年度决算数增加/减少0万元，增长/下降**%，主要是**原因。</w:t>
      </w:r>
    </w:p>
    <w:p w14:paraId="30BD69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5.对附属单位补助支出0万元，为**的收入。较2019年度决算数增加/减少0万元，增长/下降**%，主要是**原因。</w:t>
      </w:r>
    </w:p>
    <w:p w14:paraId="74293E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四、财政拨款收入支出决算总体情况说明</w:t>
      </w:r>
    </w:p>
    <w:p w14:paraId="7F3941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2020年度，财政拨款收入总计448.27万元（其中：上年结转出版印刷费《天水市志（1985-2010）》132.46万元），与上年相比减少81.40万元，下降20.48%。主要是上年结转《天水市志（1985-2010）》出版印刷费原因。其中：</w:t>
      </w:r>
    </w:p>
    <w:p w14:paraId="48EB11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1.一般公共预算财政拨款收入316.09万元，与上年相比减少81.40万元，下降20.48%，主要是上年结转《天水市志（1985-2010）》出版印刷费原因。</w:t>
      </w:r>
    </w:p>
    <w:p w14:paraId="2928E9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2.政府性基金预算财政拨款收入0万元，与上年相比增加/减少0万元，增长/下降**%，主要是**原因。</w:t>
      </w:r>
    </w:p>
    <w:p w14:paraId="6DA7ED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3.国有资本经营财政拨款收入0万元，与上年相比增加/减少0万元，增长/下降**%，主要是**原因。</w:t>
      </w:r>
    </w:p>
    <w:p w14:paraId="1A8541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2020年度，财政拨款支出总计448.27万元（其中：上年结转出版印刷费《天水市志（1985-2010）》132.46万元），与上年相比减少81.40万元，下降20.48%。主要是上年结转《天水市志（1985-2010）》出版印刷费原因。其中：</w:t>
      </w:r>
    </w:p>
    <w:p w14:paraId="7D86EC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1.一般公共预算财政拨款支出316.09万元，与上年相比减少81.40万元，下降20.48%，主要是上年结转《天水市志（1985-2010）》出版印刷费原因。</w:t>
      </w:r>
    </w:p>
    <w:p w14:paraId="15CAD0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2.政府性基金预算财政拨款支出0万元，与上年相比增加/减少0万元，增长/下降**%，主要是**原因。</w:t>
      </w:r>
    </w:p>
    <w:p w14:paraId="72E075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3.国有资本经营财政拨款支出0万元，与上年相比增加/减少0万元，增长/下降**%，主要是**原因。</w:t>
      </w:r>
    </w:p>
    <w:p w14:paraId="763211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五、一般公共预算财政拨款支出决算情况说明</w:t>
      </w:r>
    </w:p>
    <w:p w14:paraId="20BF41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2020年度，一般公共预算财政拨款支出总计448.27万元（其中：上年结转出版印刷费《天水市志（1985-2010）》132.46万元），与上年相比增加183.24万元，增长69.14%，主要是上年结转《天水市志（1985-2010）》出版印刷费、及人员经费增加原因；完成年初预算100%，决算数大于预算数的主要原因：上年结转《天水市志（1985-2010）》出版印刷费、及人员经费增加。其中：</w:t>
      </w:r>
    </w:p>
    <w:p w14:paraId="3FBFBC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1.一般公共服务支出448.27万元，占100%，主要用于人员经费和公用经费，完成年初预算100%，决算数大于预算数的主要原因上年结转《天水市志（1985-2010）》出版印刷费、及人员经费增加。</w:t>
      </w:r>
    </w:p>
    <w:p w14:paraId="495981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2.公共安全支出0万元，占**%，主要用于**，完成年初预算**%，决算数大于（小于）预算数的主要原因**。</w:t>
      </w:r>
    </w:p>
    <w:p w14:paraId="018880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3.教育支出0万元，占**%，主要用于**，完成年初预算**%，决算数大于（小于）预算数的主要原因**。</w:t>
      </w:r>
    </w:p>
    <w:p w14:paraId="076FC4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六、一般公共预算财政拨款基本支出决算情况说明</w:t>
      </w:r>
    </w:p>
    <w:p w14:paraId="38E8A4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2020年度一般公共预算财政拨款基本支出448.27万元（其中：上年结转出版印刷费《天水市志（1985-2010）》132.46万元），较2019年度决算数增加183.24万元，增长69.14**%，主要是上年结转《天水市志（1985-2010）》出版印刷费、及人员经费增加。原因。其中：</w:t>
      </w:r>
    </w:p>
    <w:p w14:paraId="04D29F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1.人员经费249.62万元，较上年增加69.85万元，主要是人员经费增加原因。（人员经费用途主要包括：基本工资98.02万元、津贴补贴38.15万元、奖金6.71万元、其他社会保障缴费1.45万元、伙食补助费0万元、绩效工资0万元、机关事业单位基本养老保险缴费20.41万元、其他工资福利支出0万元、离休费0万元、退休费7.30万元、抚恤金0万元、生活补助0万元、医疗费11.79万元、奖励金51.01万元、住房公积金14.80万元、提租补贴0万元、购房补贴0万元、采暖补贴0万元、物业服务补贴0万元、其他对个人和家庭的补助支出0万元。）</w:t>
      </w:r>
    </w:p>
    <w:p w14:paraId="6656E3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日常公用经费19.86万元，较上年增加113.39万元，主要是上年结转《天水市志（1985-2010）》出版印刷费原因。（公用经费用途主要包括：办公费5.87万元、印刷费145.51万元、咨询费0万元、手续费0万元、水费0.06万元、电费0.70万元、邮电费0.68万元、取暖费0万元、物业管理费0万元、差旅费13.53万元、维修（护）费0.20万元、租赁费0万元、会议费0万元、培训费0.31万元、公务接待费0.67万元、专用材料费0万元、劳务费9.08万元、委托业务费0万元、工会经费1.58万元、福利费2.00万元、公务用车运行维护费0万元、其他交通费用17.33万元、其他商品和服务支出0万元、办公设备购置1.12万元、信息网络及软件购置更新0万元、其他资本性支出0万元。）</w:t>
      </w:r>
    </w:p>
    <w:p w14:paraId="17E58D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七、一般公共预算财政拨款“三公”经费支出决算情况说明</w:t>
      </w:r>
    </w:p>
    <w:p w14:paraId="20522E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（一）“三公”经费财政拨款支出总体情况说明</w:t>
      </w:r>
    </w:p>
    <w:p w14:paraId="4F4892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2020年度“三公”经费支出年初预算数为0.6万元，支出决算为0.67万元，完成年初预算的110%,决算数大于预算数的主要原因是调研、督促接待原因。较2019年度决算数增加0.47万元，增长230%，主要是《天水市志（1985-2010）》调研、督促接待增多原因。</w:t>
      </w:r>
    </w:p>
    <w:p w14:paraId="3BE272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（二）“三公”经费财政拨款支出决算具体情况说明</w:t>
      </w:r>
    </w:p>
    <w:p w14:paraId="252705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1.因公出国（境）费用年初预算数为0万元，支出决算为0万元，完成年初预算的**%。较2019年度决算数增加/减少0万元，增长/下降**%，主要是**原因。</w:t>
      </w:r>
    </w:p>
    <w:p w14:paraId="29F951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2.公务用车购置及运行维护费年初预算数为0万元，支出决算为0万元，完成年初预算的**%,决算数大于/小于预算数的主要原因是**。较2019年度决算数增加/减少0万元，增长/下降**%，主要是我单位无办公用车原因。</w:t>
      </w:r>
    </w:p>
    <w:p w14:paraId="1366AD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其中：公务用车购置费年初预算数为0万元，支出决算为**万元，完成年初预算的**%,决算数大于/小于预算数的主要原因是我单位无办公用车。</w:t>
      </w:r>
    </w:p>
    <w:p w14:paraId="55D18D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公务用车运行维护费年初预算数为0万元，支出决算为0万元，完成年初预算的**%,决算数大于/小于预算数的主要原因是我单位无办公用车。</w:t>
      </w:r>
    </w:p>
    <w:p w14:paraId="17ADF4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3.公务接待费年初预算数为0.6万元，支出决算为0.67万元，完成年初预算的110%,决算数大于预算数的主要原因是《天水市志（1985-2010）》调研、督促接待增多。较2019年度决算数增加0.47万元，增长230%，主要是调研、督促接待增多原因。</w:t>
      </w:r>
    </w:p>
    <w:p w14:paraId="1876FD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（三）“三公”经费财政拨款支出决算实物量情况</w:t>
      </w:r>
    </w:p>
    <w:p w14:paraId="1C2AFD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2020年度本部门因公出国（境）共计0个团组，0人；公务用车购置0辆，公务用车保有量为0辆；国内公务接待9批次51人，其中：外事接待0批次，0人；国（境）外公务接待0批次，0人。</w:t>
      </w:r>
    </w:p>
    <w:p w14:paraId="360176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八、机关运行经费支出情况说明</w:t>
      </w:r>
    </w:p>
    <w:p w14:paraId="148254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2020年度本部门机关运行经费支出19.86万元，（机关运行经费主要用于开支办公费、印刷费、邮电费、差旅费、水电费、取暖费、办公设备购置费、维修（护）费等保障机关正常运行的公用支出。）较2019年度决算数增加113.39万元，增长133.01%，主要是上年结转《天水市志（1985-2010）》出版印刷费原因。</w:t>
      </w:r>
    </w:p>
    <w:p w14:paraId="49C4F8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其中：本年度会议费支出0万元，较2019年度决算数增加/减少0万元，增长/下降**%，主要是**原因。本年度培训费支出0.31万元，较2019年度决算数减少0.84万元，下降72.89%，主要是由于疫情影响减少培训原因。</w:t>
      </w:r>
    </w:p>
    <w:p w14:paraId="6CF9CD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九、政府采购支出情况说明</w:t>
      </w:r>
    </w:p>
    <w:p w14:paraId="261357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2020年度本部门政府采购支出合计1.12万元，其中：政府采购货物支出1.12万元、政府采购工程支出0万元、政府采购服务支出0万元。授予中小企业合同金额0万元，占政府采购支出总额的0%，其中：授予小微企业合同金额0万元，占政府采购支出总额的0%。</w:t>
      </w:r>
    </w:p>
    <w:p w14:paraId="2F398D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十、国有资产占用情况说明</w:t>
      </w:r>
    </w:p>
    <w:p w14:paraId="765A2C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截至2020年12月31日，本部门共有车辆0辆，其中，副部（省）级及以上领导用车0辆、主要领导干部用车0辆、机要通信用车0辆、应急保障用车0辆、执法执勤用车0辆，特种专业技术用车0辆，离退休干部用车0辆，其他用车0辆，其他用车主要是0。单价50万元（含）以上通用设备0台（套），单价100万元（含）以上专用设备0台（套）。</w:t>
      </w:r>
    </w:p>
    <w:p w14:paraId="18AB29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十一、政府性基金预算财政拨款收支决算情况说明</w:t>
      </w:r>
    </w:p>
    <w:p w14:paraId="438E9E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本部门2020年度政府性基金收入0万元，较上年决算数增加/减少0万元,增长/下降**%,主要原因是**。</w:t>
      </w:r>
    </w:p>
    <w:p w14:paraId="6C61D7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本部门2020年度政府性基金支出0万元，较上年决算数增加/减少0万元,增长/下降**%,主要原因是**。</w:t>
      </w:r>
    </w:p>
    <w:p w14:paraId="294926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十二、国有资本经营预算财政拨款支出情况说明</w:t>
      </w:r>
    </w:p>
    <w:p w14:paraId="5098D6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本部门2020年度国有资本经营收入0万元，较上年决算数增加/减少0万元,增长/下降**%,主要原因是**。</w:t>
      </w:r>
    </w:p>
    <w:p w14:paraId="5C2497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本部门2020年度国有资本经营支出0万元，较上年决算数增加/减少0万元,增长/下降**%,主要原因是**。</w:t>
      </w:r>
    </w:p>
    <w:p w14:paraId="295C99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十三、预算绩效情况说明</w:t>
      </w:r>
    </w:p>
    <w:p w14:paraId="70367E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（一）预算绩效管理工作开展情况</w:t>
      </w:r>
    </w:p>
    <w:p w14:paraId="77494C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根据市财政局关于做好2020年预算绩效管理工作的通知，2020年计划评价项目1个，涉及2个科室，共计投资35万元。实际完成绩效评价项目1个，评价金额35万元。</w:t>
      </w:r>
    </w:p>
    <w:p w14:paraId="651B76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（二）绩效自评结果</w:t>
      </w:r>
    </w:p>
    <w:p w14:paraId="3110C8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2020年决算实行绩效目标管理的项目1个,预算支出35万元，决算支出35万元，预决算一致。占部门项目预算安排总额的100%。其中：自评项目1个，涉及35万元。经自评评价，综合评定绩效结果为良好。</w:t>
      </w:r>
    </w:p>
    <w:p w14:paraId="572F2B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（三）重点绩效评价结果</w:t>
      </w:r>
    </w:p>
    <w:p w14:paraId="3B8E82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1.全市二轮志书总结表彰会议由于前期工作准备不足，不具备召开条件，只完成了二轮志书发行会议。2.《天水市地方志工作资料》汇编由于编修人员少，时间短，目标定位过高，现前期工作已完成，后续工作正在加紧完成。</w:t>
      </w:r>
    </w:p>
    <w:p w14:paraId="072D2E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w:t>
      </w:r>
    </w:p>
    <w:p w14:paraId="77DF06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w:t>
      </w:r>
      <w:r>
        <w:rPr>
          <w:rStyle w:val="5"/>
          <w:rFonts w:hint="eastAsia" w:ascii="宋体" w:hAnsi="宋体" w:eastAsia="宋体" w:cs="宋体"/>
          <w:b/>
          <w:i w:val="0"/>
          <w:caps w:val="0"/>
          <w:color w:val="333333"/>
          <w:spacing w:val="0"/>
          <w:sz w:val="31"/>
          <w:szCs w:val="31"/>
          <w:shd w:val="clear" w:fill="FFFFFF"/>
        </w:rPr>
        <w:t>第四部分 名词解释</w:t>
      </w:r>
    </w:p>
    <w:p w14:paraId="32381C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一、财政拨款收入：指本年度从本级财政部门取得的财政拨款，包括一般公共预算财政拨款和政府性基金预算财政拨款。</w:t>
      </w:r>
    </w:p>
    <w:p w14:paraId="316A34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二、事业收入：指事业单位开展专业业务活动及其辅助活动取得的现金流入；事业单位收到的财政专户实际核拨的教育收费等资金在此反映。</w:t>
      </w:r>
    </w:p>
    <w:p w14:paraId="4B2439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三、经营收入：指事业单位在专业业务活动及其辅助活动之外开展非独立核算经营活动取得的现金流入。</w:t>
      </w:r>
    </w:p>
    <w:p w14:paraId="0E363D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四、其他收入：指单位取得的除“财政拨款收入”、“事业收入”、“经营收入”等以外 的收入，包括未纳入财政预算或财政专户管理的投资收益、银行存款利息收入、租金收入、捐赠收入，现金盘盈收入、存货盘盈收入、收回已核销的应收及预付款 项、无法偿付的应付及预收款项等。各单位从本级财政部门以外的同级单位取得的经费、从非本级财政部门取得的经费，以及行政单位收到的财政专户管理资金反映 在本项内。</w:t>
      </w:r>
    </w:p>
    <w:p w14:paraId="65A68A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五、用事业基金弥补收支差额：指事业单位在当年的“财政拨款收入”、“事业收入”、“经营收入”、“其他收入”等不足以安排当年支出的情况下，使用以前年度积累的事业基金（事业单位当年收支相抵后按国家规定提取、用于弥补以后年度收支差额的基金）弥补本年度收支缺口的资金。</w:t>
      </w:r>
    </w:p>
    <w:p w14:paraId="748304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六、年初结转和结余：指单位上年结转本年使用的基本支出结转、项目支出结转和结余、经营结余。</w:t>
      </w:r>
    </w:p>
    <w:p w14:paraId="6757C3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七、结余分配：指单位按照国家有关规定，缴纳所得税、提取专用基金、转入事业基金等当年结余的分配情况。</w:t>
      </w:r>
    </w:p>
    <w:p w14:paraId="484A90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八、年末结转和结余：指单位结转下年的基本支出结转、项目支出结转和结余、经营结余。</w:t>
      </w:r>
    </w:p>
    <w:p w14:paraId="043A9E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九、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4820EA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十、项目支出：指在基本支出之外为完成特定行政任务和事业发展目标所发生的支出。</w:t>
      </w:r>
    </w:p>
    <w:p w14:paraId="3275E4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十一、经营支出：指事业单位在专业业务活动及其辅助活动之外开展非独立核算经营活动发生的支出。</w:t>
      </w:r>
    </w:p>
    <w:p w14:paraId="67AC58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十二、“三公”经费： 指用一般公共预算财政拨款安排的因公出国（境）费、公务用车购置及运行维护费、公务接待费。其中，因公出国（境）费反映单位公务出国（境）的国际旅费、国 外城市间交通费、住宿费、伙食费、培训费、公杂费等支出；公务用车购置费反映单位公务用车购置支出（含车辆购置税）；公务用车运行维护费反映单位按规定保 留的公务用车燃料费、维修费、过路过桥费、保险费、安全奖励费用等支出；公务接待费反映单位按规定开支的各类公务接待（含外宾接待）支出。</w:t>
      </w:r>
    </w:p>
    <w:p w14:paraId="546D45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十三、机关运行经费：为保障行政单位（含参照公务员法管理的事业单位）运行用于购买 货物和服务等的各项公用经费，包括办公及印刷费、邮电费、差旅费、会议费、福利费、日常维护费、专用材料及一般设备购置费、办公用房水电费、办公用房取暖 费、办公用房物业管理费、公务用车运行维护费以及其他费用。</w:t>
      </w:r>
    </w:p>
    <w:p w14:paraId="29E86B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十四、工资福利支出（支出经济分类科目类级）：反映单位开支的在职职工和编制外长期聘用人员的各类劳动报酬，以及为上述人员缴纳的各项社会保险费等。</w:t>
      </w:r>
    </w:p>
    <w:p w14:paraId="0B0657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十五、商品和服务支出（支出经济分类科目类级）：反映单位购买商品和服务的支出（不包括用于购置固定资产的支出、战略性和应急储备支出）。</w:t>
      </w:r>
    </w:p>
    <w:p w14:paraId="6DC39B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十六、对个人和家庭的补助（支出经济分类科目类级）：反映用于对个人和家庭的补助支出。</w:t>
      </w:r>
    </w:p>
    <w:p w14:paraId="6BF035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宋体" w:hAnsi="宋体" w:eastAsia="宋体" w:cs="宋体"/>
          <w:i w:val="0"/>
          <w:caps w:val="0"/>
          <w:color w:val="333333"/>
          <w:spacing w:val="0"/>
          <w:sz w:val="22"/>
          <w:szCs w:val="22"/>
        </w:rPr>
      </w:pPr>
      <w:r>
        <w:rPr>
          <w:rFonts w:hint="eastAsia" w:ascii="宋体" w:hAnsi="宋体" w:eastAsia="宋体" w:cs="宋体"/>
          <w:i w:val="0"/>
          <w:caps w:val="0"/>
          <w:color w:val="333333"/>
          <w:spacing w:val="0"/>
          <w:sz w:val="22"/>
          <w:szCs w:val="22"/>
          <w:shd w:val="clear" w:fill="FFFFFF"/>
        </w:rPr>
        <w:t>　　十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7A770FDE">
      <w:pPr>
        <w:rPr>
          <w:rFonts w:hint="eastAsia" w:ascii="宋体" w:hAnsi="宋体" w:eastAsia="宋体" w:cs="宋体"/>
          <w:i w:val="0"/>
          <w:caps w:val="0"/>
          <w:color w:val="000000"/>
          <w:spacing w:val="0"/>
          <w:sz w:val="37"/>
          <w:szCs w:val="37"/>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3476C1"/>
    <w:rsid w:val="23814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6602</Words>
  <Characters>7424</Characters>
  <Lines>0</Lines>
  <Paragraphs>0</Paragraphs>
  <TotalTime>0</TotalTime>
  <ScaleCrop>false</ScaleCrop>
  <LinksUpToDate>false</LinksUpToDate>
  <CharactersWithSpaces>7727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000</dc:creator>
  <cp:lastModifiedBy>郑先森</cp:lastModifiedBy>
  <dcterms:modified xsi:type="dcterms:W3CDTF">2025-02-25T02:21:07Z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eyJoZGlkIjoiMmIyNzI0MDgzZTc2OGRlNWIwYTYyNzkyYmY1NzYwMDkiLCJ1c2VySWQiOiIyNDI1NjAyODYifQ==</vt:lpwstr>
  </property>
  <property fmtid="{D5CDD505-2E9C-101B-9397-08002B2CF9AE}" pid="4" name="ICV">
    <vt:lpwstr>3D62C47093764BDB8350E63B03F825A5_12</vt:lpwstr>
  </property>
</Properties>
</file>